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CB217D" w14:textId="77777777" w:rsidR="0004153C" w:rsidRPr="00CE4D9F" w:rsidRDefault="0004153C" w:rsidP="0004153C">
      <w:pPr>
        <w:pStyle w:val="Nadpis1"/>
        <w:rPr>
          <w:rFonts w:ascii="Tahoma" w:hAnsi="Tahoma" w:cs="Tahoma"/>
        </w:rPr>
      </w:pPr>
      <w:bookmarkStart w:id="0" w:name="_Toc453061871"/>
      <w:r w:rsidRPr="00CE4D9F">
        <w:rPr>
          <w:rFonts w:ascii="Tahoma" w:hAnsi="Tahoma" w:cs="Tahoma"/>
        </w:rPr>
        <w:t>IDENTIFIKAČNÍ ÚDAJE</w:t>
      </w:r>
      <w:bookmarkEnd w:id="0"/>
    </w:p>
    <w:p w14:paraId="4B98ADE5" w14:textId="369B751C" w:rsidR="0004153C" w:rsidRPr="00CE4D9F" w:rsidRDefault="0004153C" w:rsidP="008E2559">
      <w:pPr>
        <w:tabs>
          <w:tab w:val="left" w:pos="3261"/>
        </w:tabs>
        <w:ind w:left="360"/>
        <w:rPr>
          <w:rFonts w:cs="Tahoma"/>
          <w:b/>
          <w:szCs w:val="24"/>
        </w:rPr>
      </w:pPr>
      <w:bookmarkStart w:id="1" w:name="_Hlk504382228"/>
      <w:r w:rsidRPr="00CE4D9F">
        <w:rPr>
          <w:rFonts w:cs="Tahoma"/>
          <w:szCs w:val="24"/>
        </w:rPr>
        <w:t>Název stavby:</w:t>
      </w:r>
      <w:r w:rsidRPr="00CE4D9F">
        <w:rPr>
          <w:rFonts w:cs="Tahoma"/>
          <w:szCs w:val="24"/>
        </w:rPr>
        <w:tab/>
      </w:r>
      <w:r w:rsidRPr="00CE4D9F">
        <w:rPr>
          <w:rFonts w:cs="Tahoma"/>
          <w:b/>
          <w:szCs w:val="24"/>
        </w:rPr>
        <w:t xml:space="preserve">   </w:t>
      </w:r>
      <w:proofErr w:type="gramStart"/>
      <w:r w:rsidR="000648C6">
        <w:rPr>
          <w:rFonts w:cs="Tahoma"/>
          <w:b/>
          <w:szCs w:val="24"/>
        </w:rPr>
        <w:tab/>
      </w:r>
      <w:r w:rsidR="008E2559">
        <w:rPr>
          <w:rFonts w:cs="Tahoma"/>
          <w:b/>
          <w:szCs w:val="24"/>
        </w:rPr>
        <w:t xml:space="preserve">  </w:t>
      </w:r>
      <w:r w:rsidR="000648C6" w:rsidRPr="000648C6">
        <w:rPr>
          <w:rFonts w:cs="Tahoma"/>
          <w:b/>
          <w:szCs w:val="24"/>
        </w:rPr>
        <w:t>II</w:t>
      </w:r>
      <w:proofErr w:type="gramEnd"/>
      <w:r w:rsidR="000648C6" w:rsidRPr="000648C6">
        <w:rPr>
          <w:rFonts w:cs="Tahoma"/>
          <w:b/>
          <w:szCs w:val="24"/>
        </w:rPr>
        <w:t xml:space="preserve">/350 Přibyslav – most </w:t>
      </w:r>
      <w:proofErr w:type="spellStart"/>
      <w:r w:rsidR="000648C6" w:rsidRPr="000648C6">
        <w:rPr>
          <w:rFonts w:cs="Tahoma"/>
          <w:b/>
          <w:szCs w:val="24"/>
        </w:rPr>
        <w:t>ev.č</w:t>
      </w:r>
      <w:proofErr w:type="spellEnd"/>
      <w:r w:rsidR="000648C6" w:rsidRPr="000648C6">
        <w:rPr>
          <w:rFonts w:cs="Tahoma"/>
          <w:b/>
          <w:szCs w:val="24"/>
        </w:rPr>
        <w:t>. 350-003 a 004</w:t>
      </w:r>
    </w:p>
    <w:p w14:paraId="3B53FF63" w14:textId="77777777" w:rsidR="0004153C" w:rsidRPr="00CE4D9F" w:rsidRDefault="0004153C" w:rsidP="0004153C">
      <w:pPr>
        <w:tabs>
          <w:tab w:val="left" w:pos="3402"/>
        </w:tabs>
        <w:ind w:left="360"/>
        <w:jc w:val="both"/>
        <w:rPr>
          <w:rFonts w:cs="Tahoma"/>
          <w:szCs w:val="24"/>
        </w:rPr>
      </w:pPr>
    </w:p>
    <w:p w14:paraId="20794099" w14:textId="7CE5B444" w:rsidR="0004153C" w:rsidRPr="00CE4D9F" w:rsidRDefault="0004153C" w:rsidP="0004153C">
      <w:pPr>
        <w:ind w:left="3762" w:hanging="340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Stavební objekt:</w:t>
      </w:r>
      <w:r w:rsidRPr="00CE4D9F">
        <w:rPr>
          <w:rFonts w:cs="Tahoma"/>
          <w:szCs w:val="24"/>
        </w:rPr>
        <w:tab/>
      </w:r>
      <w:r w:rsidRPr="00CE4D9F">
        <w:rPr>
          <w:rFonts w:cs="Tahoma"/>
          <w:b/>
          <w:szCs w:val="24"/>
        </w:rPr>
        <w:t xml:space="preserve">SO </w:t>
      </w:r>
      <w:r w:rsidR="00714EAC" w:rsidRPr="00CE4D9F">
        <w:rPr>
          <w:rFonts w:cs="Tahoma"/>
          <w:b/>
          <w:szCs w:val="24"/>
        </w:rPr>
        <w:t>1</w:t>
      </w:r>
      <w:r w:rsidRPr="00CE4D9F">
        <w:rPr>
          <w:rFonts w:cs="Tahoma"/>
          <w:b/>
          <w:szCs w:val="24"/>
        </w:rPr>
        <w:t>0</w:t>
      </w:r>
      <w:r w:rsidR="00714EAC" w:rsidRPr="00CE4D9F">
        <w:rPr>
          <w:rFonts w:cs="Tahoma"/>
          <w:b/>
          <w:szCs w:val="24"/>
        </w:rPr>
        <w:t>1</w:t>
      </w:r>
      <w:r w:rsidR="00C6664A" w:rsidRPr="00CE4D9F">
        <w:rPr>
          <w:rFonts w:cs="Tahoma"/>
          <w:b/>
          <w:szCs w:val="24"/>
        </w:rPr>
        <w:t xml:space="preserve"> </w:t>
      </w:r>
      <w:r w:rsidRPr="00CE4D9F">
        <w:rPr>
          <w:rFonts w:cs="Tahoma"/>
          <w:b/>
          <w:szCs w:val="24"/>
        </w:rPr>
        <w:t xml:space="preserve">– </w:t>
      </w:r>
      <w:proofErr w:type="gramStart"/>
      <w:r w:rsidR="00E70905">
        <w:rPr>
          <w:rFonts w:cs="Tahoma"/>
          <w:b/>
          <w:szCs w:val="24"/>
        </w:rPr>
        <w:t xml:space="preserve">SILNICE </w:t>
      </w:r>
      <w:r w:rsidR="00714EAC" w:rsidRPr="00CE4D9F">
        <w:rPr>
          <w:rFonts w:cs="Tahoma"/>
          <w:b/>
          <w:szCs w:val="24"/>
        </w:rPr>
        <w:t xml:space="preserve"> II</w:t>
      </w:r>
      <w:proofErr w:type="gramEnd"/>
      <w:r w:rsidR="00714EAC" w:rsidRPr="00CE4D9F">
        <w:rPr>
          <w:rFonts w:cs="Tahoma"/>
          <w:b/>
          <w:szCs w:val="24"/>
        </w:rPr>
        <w:t>/350</w:t>
      </w:r>
    </w:p>
    <w:p w14:paraId="66AFF9EF" w14:textId="77777777" w:rsidR="0004153C" w:rsidRPr="00CE4D9F" w:rsidRDefault="0004153C" w:rsidP="0004153C">
      <w:pPr>
        <w:ind w:left="3762" w:hanging="3402"/>
        <w:jc w:val="both"/>
        <w:rPr>
          <w:rFonts w:cs="Tahoma"/>
          <w:szCs w:val="24"/>
        </w:rPr>
      </w:pPr>
    </w:p>
    <w:bookmarkEnd w:id="1"/>
    <w:p w14:paraId="4E68F9E1" w14:textId="77777777" w:rsidR="00714EAC" w:rsidRPr="00CE4D9F" w:rsidRDefault="00714EAC" w:rsidP="00714EAC">
      <w:pPr>
        <w:ind w:left="3762" w:hanging="340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Objednatel dokumentace:</w:t>
      </w:r>
      <w:r w:rsidRPr="00CE4D9F">
        <w:rPr>
          <w:rFonts w:cs="Tahoma"/>
          <w:szCs w:val="24"/>
        </w:rPr>
        <w:tab/>
        <w:t xml:space="preserve">Krajská správa a údržba silnic Vysočiny, </w:t>
      </w:r>
    </w:p>
    <w:p w14:paraId="2C471950" w14:textId="77777777" w:rsidR="00714EAC" w:rsidRPr="00CE4D9F" w:rsidRDefault="00714EAC" w:rsidP="00714EAC">
      <w:pPr>
        <w:ind w:left="376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příspěvková organizace</w:t>
      </w:r>
    </w:p>
    <w:p w14:paraId="06A363BF" w14:textId="4C7FEE39" w:rsidR="00714EAC" w:rsidRDefault="00714EAC" w:rsidP="00714EAC">
      <w:pPr>
        <w:ind w:left="3762" w:hanging="340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ab/>
        <w:t>Kosovská 1122/16</w:t>
      </w:r>
      <w:r w:rsidR="008C4480">
        <w:rPr>
          <w:rFonts w:cs="Tahoma"/>
          <w:szCs w:val="24"/>
        </w:rPr>
        <w:t xml:space="preserve">, </w:t>
      </w:r>
      <w:r w:rsidRPr="00CE4D9F">
        <w:rPr>
          <w:rFonts w:cs="Tahoma"/>
          <w:szCs w:val="24"/>
        </w:rPr>
        <w:t>586 01 Jihlava</w:t>
      </w:r>
      <w:r w:rsidR="008C4480">
        <w:rPr>
          <w:rFonts w:cs="Tahoma"/>
          <w:szCs w:val="24"/>
        </w:rPr>
        <w:t>,</w:t>
      </w:r>
    </w:p>
    <w:p w14:paraId="62E2D84C" w14:textId="28DA32DC" w:rsidR="008C4480" w:rsidRPr="00CE4D9F" w:rsidRDefault="008C4480" w:rsidP="00714EAC">
      <w:pPr>
        <w:ind w:left="3762" w:hanging="3402"/>
        <w:jc w:val="both"/>
        <w:rPr>
          <w:rFonts w:cs="Tahoma"/>
          <w:szCs w:val="24"/>
        </w:rPr>
      </w:pPr>
      <w:r>
        <w:rPr>
          <w:rFonts w:cs="Tahoma"/>
          <w:szCs w:val="24"/>
        </w:rPr>
        <w:tab/>
      </w:r>
      <w:r w:rsidRPr="008C4480">
        <w:rPr>
          <w:rFonts w:cs="Tahoma"/>
          <w:szCs w:val="24"/>
        </w:rPr>
        <w:t>IČO 00090450</w:t>
      </w:r>
    </w:p>
    <w:p w14:paraId="45364F2F" w14:textId="77777777" w:rsidR="00714EAC" w:rsidRPr="00CE4D9F" w:rsidRDefault="00714EAC" w:rsidP="00714EAC">
      <w:pPr>
        <w:ind w:left="3762" w:hanging="340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ab/>
      </w:r>
    </w:p>
    <w:p w14:paraId="5F158607" w14:textId="77777777" w:rsidR="008C4480" w:rsidRPr="00CE4D9F" w:rsidRDefault="00714EAC" w:rsidP="008C4480">
      <w:pPr>
        <w:ind w:left="3762" w:hanging="340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Investor:</w:t>
      </w:r>
      <w:r w:rsidRPr="00CE4D9F">
        <w:rPr>
          <w:rFonts w:cs="Tahoma"/>
          <w:szCs w:val="24"/>
        </w:rPr>
        <w:tab/>
      </w:r>
      <w:r w:rsidR="008C4480" w:rsidRPr="00CE4D9F">
        <w:rPr>
          <w:rFonts w:cs="Tahoma"/>
          <w:szCs w:val="24"/>
        </w:rPr>
        <w:t xml:space="preserve">Krajská správa a údržba silnic Vysočiny, </w:t>
      </w:r>
    </w:p>
    <w:p w14:paraId="57C3A53D" w14:textId="77777777" w:rsidR="008C4480" w:rsidRPr="00CE4D9F" w:rsidRDefault="008C4480" w:rsidP="008C4480">
      <w:pPr>
        <w:ind w:left="376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příspěvková organizace</w:t>
      </w:r>
    </w:p>
    <w:p w14:paraId="07A7082E" w14:textId="77777777" w:rsidR="008C4480" w:rsidRDefault="008C4480" w:rsidP="008C4480">
      <w:pPr>
        <w:ind w:left="3762" w:hanging="340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ab/>
        <w:t>Kosovská 1122/16</w:t>
      </w:r>
      <w:r>
        <w:rPr>
          <w:rFonts w:cs="Tahoma"/>
          <w:szCs w:val="24"/>
        </w:rPr>
        <w:t xml:space="preserve">, </w:t>
      </w:r>
      <w:r w:rsidRPr="00CE4D9F">
        <w:rPr>
          <w:rFonts w:cs="Tahoma"/>
          <w:szCs w:val="24"/>
        </w:rPr>
        <w:t>586 01 Jihlava</w:t>
      </w:r>
      <w:r>
        <w:rPr>
          <w:rFonts w:cs="Tahoma"/>
          <w:szCs w:val="24"/>
        </w:rPr>
        <w:t>,</w:t>
      </w:r>
    </w:p>
    <w:p w14:paraId="321A4253" w14:textId="2DF17938" w:rsidR="00714EAC" w:rsidRPr="00CE4D9F" w:rsidRDefault="008C4480" w:rsidP="008C4480">
      <w:pPr>
        <w:ind w:left="3762" w:hanging="3402"/>
        <w:jc w:val="both"/>
        <w:rPr>
          <w:rFonts w:cs="Tahoma"/>
          <w:szCs w:val="24"/>
        </w:rPr>
      </w:pPr>
      <w:r>
        <w:rPr>
          <w:rFonts w:cs="Tahoma"/>
          <w:szCs w:val="24"/>
        </w:rPr>
        <w:tab/>
      </w:r>
      <w:r w:rsidRPr="008C4480">
        <w:rPr>
          <w:rFonts w:cs="Tahoma"/>
          <w:szCs w:val="24"/>
        </w:rPr>
        <w:t>IČO 00090450</w:t>
      </w:r>
    </w:p>
    <w:p w14:paraId="346F30F6" w14:textId="77777777" w:rsidR="00714EAC" w:rsidRPr="00CE4D9F" w:rsidRDefault="00714EAC" w:rsidP="00714EAC">
      <w:pPr>
        <w:ind w:left="3762" w:hanging="3402"/>
        <w:jc w:val="both"/>
        <w:rPr>
          <w:rFonts w:cs="Tahoma"/>
          <w:szCs w:val="24"/>
        </w:rPr>
      </w:pPr>
    </w:p>
    <w:p w14:paraId="28B619CC" w14:textId="77777777" w:rsidR="00714EAC" w:rsidRPr="00CE4D9F" w:rsidRDefault="00714EAC" w:rsidP="00714EAC">
      <w:pPr>
        <w:ind w:left="3762" w:hanging="340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Projektant:</w:t>
      </w:r>
      <w:r w:rsidRPr="00CE4D9F">
        <w:rPr>
          <w:rFonts w:cs="Tahoma"/>
          <w:szCs w:val="24"/>
        </w:rPr>
        <w:tab/>
      </w:r>
      <w:r w:rsidRPr="008C4480">
        <w:rPr>
          <w:rFonts w:cs="Tahoma"/>
          <w:caps/>
          <w:szCs w:val="24"/>
        </w:rPr>
        <w:t>Rybák – projektování staveb</w:t>
      </w:r>
      <w:r w:rsidRPr="00CE4D9F">
        <w:rPr>
          <w:rFonts w:cs="Tahoma"/>
          <w:szCs w:val="24"/>
        </w:rPr>
        <w:t>, spol. s r.o.</w:t>
      </w:r>
    </w:p>
    <w:p w14:paraId="761A6C0E" w14:textId="45B38C0F" w:rsidR="00714EAC" w:rsidRDefault="00714EAC" w:rsidP="008C4480">
      <w:pPr>
        <w:ind w:left="3762" w:hanging="340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ab/>
        <w:t>Havlíčkova 139/</w:t>
      </w:r>
      <w:proofErr w:type="gramStart"/>
      <w:r w:rsidRPr="00CE4D9F">
        <w:rPr>
          <w:rFonts w:cs="Tahoma"/>
          <w:szCs w:val="24"/>
        </w:rPr>
        <w:t>25a</w:t>
      </w:r>
      <w:proofErr w:type="gramEnd"/>
      <w:r w:rsidR="008C4480">
        <w:rPr>
          <w:rFonts w:cs="Tahoma"/>
          <w:szCs w:val="24"/>
        </w:rPr>
        <w:t xml:space="preserve">, </w:t>
      </w:r>
      <w:r w:rsidRPr="00CE4D9F">
        <w:rPr>
          <w:rFonts w:cs="Tahoma"/>
          <w:szCs w:val="24"/>
        </w:rPr>
        <w:t>602 00 Brno</w:t>
      </w:r>
      <w:r w:rsidR="008C4480">
        <w:rPr>
          <w:rFonts w:cs="Tahoma"/>
          <w:szCs w:val="24"/>
        </w:rPr>
        <w:t>,</w:t>
      </w:r>
    </w:p>
    <w:p w14:paraId="1410E27C" w14:textId="1BF983E4" w:rsidR="008C4480" w:rsidRPr="00CE4D9F" w:rsidRDefault="008C4480" w:rsidP="008C4480">
      <w:pPr>
        <w:ind w:left="3762" w:hanging="3402"/>
        <w:jc w:val="both"/>
        <w:rPr>
          <w:rFonts w:cs="Tahoma"/>
          <w:szCs w:val="24"/>
        </w:rPr>
      </w:pPr>
      <w:r>
        <w:rPr>
          <w:rFonts w:cs="Tahoma"/>
          <w:szCs w:val="24"/>
        </w:rPr>
        <w:tab/>
        <w:t>IČO 25325680</w:t>
      </w:r>
    </w:p>
    <w:p w14:paraId="6EB0537D" w14:textId="77777777" w:rsidR="00714EAC" w:rsidRPr="00CE4D9F" w:rsidRDefault="00714EAC" w:rsidP="00714EAC">
      <w:pPr>
        <w:ind w:left="3762"/>
        <w:jc w:val="both"/>
        <w:rPr>
          <w:rFonts w:cs="Tahoma"/>
          <w:szCs w:val="24"/>
        </w:rPr>
      </w:pPr>
    </w:p>
    <w:p w14:paraId="7D7FCCBB" w14:textId="77777777" w:rsidR="00714EAC" w:rsidRPr="00CE4D9F" w:rsidRDefault="00714EAC" w:rsidP="00714EAC">
      <w:pPr>
        <w:ind w:left="376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Zodpovědný projektant: Ing. Vít Rybák</w:t>
      </w:r>
    </w:p>
    <w:p w14:paraId="2ADE188C" w14:textId="77777777" w:rsidR="00714EAC" w:rsidRPr="00CE4D9F" w:rsidRDefault="00714EAC" w:rsidP="00714EAC">
      <w:pPr>
        <w:ind w:left="376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 xml:space="preserve">(autorizovaný inženýr v oboru dopravní stavby </w:t>
      </w:r>
    </w:p>
    <w:p w14:paraId="25607B04" w14:textId="77777777" w:rsidR="00714EAC" w:rsidRPr="00CE4D9F" w:rsidRDefault="00714EAC" w:rsidP="00714EAC">
      <w:pPr>
        <w:ind w:left="376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 xml:space="preserve">a mosty a </w:t>
      </w:r>
      <w:proofErr w:type="spellStart"/>
      <w:r w:rsidRPr="00CE4D9F">
        <w:rPr>
          <w:rFonts w:cs="Tahoma"/>
          <w:szCs w:val="24"/>
        </w:rPr>
        <w:t>inž</w:t>
      </w:r>
      <w:proofErr w:type="spellEnd"/>
      <w:r w:rsidRPr="00CE4D9F">
        <w:rPr>
          <w:rFonts w:cs="Tahoma"/>
          <w:szCs w:val="24"/>
        </w:rPr>
        <w:t>. konstrukce, číslo autorizace 1000609)</w:t>
      </w:r>
    </w:p>
    <w:p w14:paraId="015C1F39" w14:textId="77777777" w:rsidR="00714EAC" w:rsidRPr="00CE4D9F" w:rsidRDefault="00714EAC" w:rsidP="00714EAC">
      <w:pPr>
        <w:ind w:left="3762"/>
        <w:jc w:val="both"/>
        <w:rPr>
          <w:rFonts w:cs="Tahoma"/>
          <w:szCs w:val="24"/>
        </w:rPr>
      </w:pPr>
    </w:p>
    <w:p w14:paraId="46268E38" w14:textId="63F95DCE" w:rsidR="00714EAC" w:rsidRDefault="00714EAC" w:rsidP="00714EAC">
      <w:pPr>
        <w:ind w:left="3762" w:hanging="340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Druh stavby:</w:t>
      </w:r>
      <w:r w:rsidRPr="00CE4D9F">
        <w:rPr>
          <w:rFonts w:cs="Tahoma"/>
          <w:szCs w:val="24"/>
        </w:rPr>
        <w:tab/>
      </w:r>
      <w:r w:rsidR="008C4480">
        <w:rPr>
          <w:rFonts w:cs="Tahoma"/>
          <w:szCs w:val="24"/>
        </w:rPr>
        <w:t>r</w:t>
      </w:r>
      <w:r w:rsidRPr="00CE4D9F">
        <w:rPr>
          <w:rFonts w:cs="Tahoma"/>
          <w:szCs w:val="24"/>
        </w:rPr>
        <w:t>ekonstrukce</w:t>
      </w:r>
      <w:r w:rsidR="008C4480">
        <w:rPr>
          <w:rFonts w:cs="Tahoma"/>
          <w:szCs w:val="24"/>
        </w:rPr>
        <w:t xml:space="preserve"> mostu 350-003 a přestavba mostu 350-004</w:t>
      </w:r>
    </w:p>
    <w:p w14:paraId="70908C63" w14:textId="20509878" w:rsidR="008C4480" w:rsidRPr="00CE4D9F" w:rsidRDefault="008C4480" w:rsidP="00714EAC">
      <w:pPr>
        <w:ind w:left="3762" w:hanging="3402"/>
        <w:jc w:val="both"/>
        <w:rPr>
          <w:rFonts w:cs="Tahoma"/>
          <w:szCs w:val="24"/>
        </w:rPr>
      </w:pPr>
      <w:r>
        <w:rPr>
          <w:rFonts w:cs="Tahoma"/>
          <w:szCs w:val="24"/>
        </w:rPr>
        <w:tab/>
      </w:r>
      <w:r w:rsidR="00013392">
        <w:rPr>
          <w:rFonts w:cs="Tahoma"/>
          <w:szCs w:val="24"/>
        </w:rPr>
        <w:t>v</w:t>
      </w:r>
      <w:r>
        <w:rPr>
          <w:rFonts w:cs="Tahoma"/>
          <w:szCs w:val="24"/>
        </w:rPr>
        <w:t>četně rekonstrukce přilehlého úseku silnice II. třídy v délce 452 m.</w:t>
      </w:r>
    </w:p>
    <w:p w14:paraId="502AE33E" w14:textId="77777777" w:rsidR="00714EAC" w:rsidRPr="00CE4D9F" w:rsidRDefault="00714EAC" w:rsidP="00714EAC">
      <w:pPr>
        <w:ind w:left="3762" w:hanging="3402"/>
        <w:jc w:val="both"/>
        <w:rPr>
          <w:rFonts w:cs="Tahoma"/>
          <w:szCs w:val="24"/>
        </w:rPr>
      </w:pPr>
    </w:p>
    <w:p w14:paraId="185CB238" w14:textId="6315A112" w:rsidR="00714EAC" w:rsidRPr="00CE4D9F" w:rsidRDefault="00714EAC" w:rsidP="00714EAC">
      <w:pPr>
        <w:ind w:left="3762" w:hanging="3402"/>
        <w:jc w:val="both"/>
        <w:rPr>
          <w:rFonts w:cs="Tahoma"/>
          <w:sz w:val="21"/>
          <w:szCs w:val="21"/>
        </w:rPr>
      </w:pPr>
      <w:r w:rsidRPr="00CE4D9F">
        <w:rPr>
          <w:rFonts w:cs="Tahoma"/>
          <w:szCs w:val="24"/>
        </w:rPr>
        <w:t xml:space="preserve">Stupeň </w:t>
      </w:r>
      <w:r w:rsidR="008C4480">
        <w:rPr>
          <w:rFonts w:cs="Tahoma"/>
          <w:szCs w:val="24"/>
        </w:rPr>
        <w:t>PD</w:t>
      </w:r>
      <w:r w:rsidRPr="00CE4D9F">
        <w:rPr>
          <w:rFonts w:cs="Tahoma"/>
          <w:szCs w:val="24"/>
        </w:rPr>
        <w:t>:</w:t>
      </w:r>
      <w:r w:rsidRPr="00CE4D9F">
        <w:rPr>
          <w:rFonts w:cs="Tahoma"/>
          <w:szCs w:val="24"/>
        </w:rPr>
        <w:tab/>
        <w:t>DÚR</w:t>
      </w:r>
      <w:r w:rsidR="008C4480">
        <w:rPr>
          <w:rFonts w:cs="Tahoma"/>
          <w:szCs w:val="24"/>
        </w:rPr>
        <w:t>+</w:t>
      </w:r>
      <w:r w:rsidRPr="00CE4D9F">
        <w:rPr>
          <w:rFonts w:cs="Tahoma"/>
          <w:szCs w:val="24"/>
        </w:rPr>
        <w:t xml:space="preserve">DSP podle </w:t>
      </w:r>
      <w:r w:rsidRPr="00CE4D9F">
        <w:rPr>
          <w:rFonts w:cs="Tahoma"/>
          <w:sz w:val="21"/>
          <w:szCs w:val="21"/>
        </w:rPr>
        <w:t>zákona č. 225/2017 Sb.</w:t>
      </w:r>
    </w:p>
    <w:p w14:paraId="372DC903" w14:textId="77777777" w:rsidR="00714EAC" w:rsidRPr="00CE4D9F" w:rsidRDefault="00714EAC" w:rsidP="00714EAC">
      <w:pPr>
        <w:ind w:left="3762" w:hanging="3402"/>
        <w:jc w:val="both"/>
        <w:rPr>
          <w:rFonts w:cs="Tahoma"/>
          <w:szCs w:val="24"/>
        </w:rPr>
      </w:pPr>
    </w:p>
    <w:p w14:paraId="72855A8B" w14:textId="4CA563BB" w:rsidR="00714EAC" w:rsidRDefault="00714EAC" w:rsidP="00714EAC">
      <w:pPr>
        <w:ind w:left="3762" w:hanging="340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Místo stavby:</w:t>
      </w:r>
      <w:r w:rsidRPr="00CE4D9F">
        <w:rPr>
          <w:rFonts w:cs="Tahoma"/>
          <w:szCs w:val="24"/>
        </w:rPr>
        <w:tab/>
        <w:t>Jihozápad</w:t>
      </w:r>
      <w:r w:rsidR="008C4480">
        <w:rPr>
          <w:rFonts w:cs="Tahoma"/>
          <w:szCs w:val="24"/>
        </w:rPr>
        <w:t>ní okraj</w:t>
      </w:r>
      <w:r w:rsidRPr="00CE4D9F">
        <w:rPr>
          <w:rFonts w:cs="Tahoma"/>
          <w:szCs w:val="24"/>
        </w:rPr>
        <w:t xml:space="preserve"> </w:t>
      </w:r>
      <w:r w:rsidR="008C4480">
        <w:rPr>
          <w:rFonts w:cs="Tahoma"/>
          <w:szCs w:val="24"/>
        </w:rPr>
        <w:t>města</w:t>
      </w:r>
      <w:r w:rsidRPr="00CE4D9F">
        <w:rPr>
          <w:rFonts w:cs="Tahoma"/>
          <w:szCs w:val="24"/>
        </w:rPr>
        <w:t xml:space="preserve"> Přibyslav</w:t>
      </w:r>
      <w:r w:rsidR="008C4480">
        <w:rPr>
          <w:rFonts w:cs="Tahoma"/>
          <w:szCs w:val="24"/>
        </w:rPr>
        <w:t xml:space="preserve"> u ČOV</w:t>
      </w:r>
      <w:r w:rsidRPr="00CE4D9F">
        <w:rPr>
          <w:rFonts w:cs="Tahoma"/>
          <w:szCs w:val="24"/>
        </w:rPr>
        <w:t>, severo</w:t>
      </w:r>
      <w:r w:rsidR="004B3537">
        <w:rPr>
          <w:rFonts w:cs="Tahoma"/>
          <w:szCs w:val="24"/>
        </w:rPr>
        <w:t>-</w:t>
      </w:r>
      <w:r w:rsidRPr="00CE4D9F">
        <w:rPr>
          <w:rFonts w:cs="Tahoma"/>
          <w:szCs w:val="24"/>
        </w:rPr>
        <w:t xml:space="preserve">východně od Jablonecké vodní nádrže </w:t>
      </w:r>
    </w:p>
    <w:p w14:paraId="78540A5C" w14:textId="77777777" w:rsidR="008C4480" w:rsidRPr="00CE4D9F" w:rsidRDefault="008C4480" w:rsidP="00714EAC">
      <w:pPr>
        <w:ind w:left="3762" w:hanging="3402"/>
        <w:jc w:val="both"/>
        <w:rPr>
          <w:rFonts w:cs="Tahoma"/>
          <w:szCs w:val="24"/>
        </w:rPr>
      </w:pPr>
    </w:p>
    <w:p w14:paraId="653EAC70" w14:textId="77777777" w:rsidR="00714EAC" w:rsidRPr="00CE4D9F" w:rsidRDefault="00714EAC" w:rsidP="00714EAC">
      <w:pPr>
        <w:ind w:left="3762" w:hanging="3402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Katastrální území:</w:t>
      </w:r>
      <w:r w:rsidRPr="00CE4D9F">
        <w:rPr>
          <w:rFonts w:cs="Tahoma"/>
          <w:szCs w:val="24"/>
        </w:rPr>
        <w:tab/>
        <w:t>735698 Přibyslav (okres Havlíčkův Brod)</w:t>
      </w:r>
    </w:p>
    <w:p w14:paraId="0C169CBE" w14:textId="77777777" w:rsidR="0068738C" w:rsidRPr="00CE4D9F" w:rsidRDefault="0068738C" w:rsidP="00807B80">
      <w:pPr>
        <w:ind w:left="3762" w:hanging="3402"/>
        <w:jc w:val="both"/>
        <w:rPr>
          <w:rFonts w:cs="Tahoma"/>
          <w:sz w:val="22"/>
        </w:rPr>
      </w:pPr>
    </w:p>
    <w:p w14:paraId="5A87D5CD" w14:textId="77777777" w:rsidR="0004153C" w:rsidRPr="00CE4D9F" w:rsidRDefault="0004153C" w:rsidP="00807B80">
      <w:pPr>
        <w:ind w:left="3762" w:hanging="3402"/>
        <w:jc w:val="both"/>
        <w:rPr>
          <w:rFonts w:cs="Tahoma"/>
          <w:sz w:val="22"/>
        </w:rPr>
      </w:pPr>
    </w:p>
    <w:p w14:paraId="28220855" w14:textId="77777777" w:rsidR="0004153C" w:rsidRPr="00CE4D9F" w:rsidRDefault="0004153C" w:rsidP="00807B80">
      <w:pPr>
        <w:ind w:left="3762" w:hanging="3402"/>
        <w:jc w:val="both"/>
        <w:rPr>
          <w:rFonts w:cs="Tahoma"/>
          <w:sz w:val="22"/>
        </w:rPr>
      </w:pPr>
    </w:p>
    <w:p w14:paraId="3CA6616C" w14:textId="77777777" w:rsidR="0004153C" w:rsidRPr="00CE4D9F" w:rsidRDefault="0004153C" w:rsidP="00807B80">
      <w:pPr>
        <w:ind w:left="3762" w:hanging="3402"/>
        <w:jc w:val="both"/>
        <w:rPr>
          <w:rFonts w:cs="Tahoma"/>
          <w:sz w:val="22"/>
        </w:rPr>
      </w:pPr>
    </w:p>
    <w:p w14:paraId="55F43D15" w14:textId="77777777" w:rsidR="0004153C" w:rsidRPr="00CE4D9F" w:rsidRDefault="0004153C" w:rsidP="00807B80">
      <w:pPr>
        <w:ind w:left="3762" w:hanging="3402"/>
        <w:jc w:val="both"/>
        <w:rPr>
          <w:rFonts w:cs="Tahoma"/>
          <w:sz w:val="22"/>
        </w:rPr>
      </w:pPr>
    </w:p>
    <w:p w14:paraId="15D82819" w14:textId="77777777" w:rsidR="0004153C" w:rsidRPr="00CE4D9F" w:rsidRDefault="0004153C" w:rsidP="00807B80">
      <w:pPr>
        <w:ind w:left="3762" w:hanging="3402"/>
        <w:jc w:val="both"/>
        <w:rPr>
          <w:rFonts w:cs="Tahoma"/>
          <w:sz w:val="22"/>
        </w:rPr>
      </w:pPr>
    </w:p>
    <w:p w14:paraId="2086F5EA" w14:textId="77777777" w:rsidR="0004153C" w:rsidRPr="00CE4D9F" w:rsidRDefault="0004153C" w:rsidP="00807B80">
      <w:pPr>
        <w:ind w:left="3762" w:hanging="3402"/>
        <w:jc w:val="both"/>
        <w:rPr>
          <w:rFonts w:cs="Tahoma"/>
          <w:sz w:val="22"/>
        </w:rPr>
      </w:pPr>
    </w:p>
    <w:p w14:paraId="7494D9A3" w14:textId="77777777" w:rsidR="0004153C" w:rsidRPr="00CE4D9F" w:rsidRDefault="0004153C" w:rsidP="00807B80">
      <w:pPr>
        <w:ind w:left="3762" w:hanging="3402"/>
        <w:jc w:val="both"/>
        <w:rPr>
          <w:rFonts w:cs="Tahoma"/>
          <w:sz w:val="22"/>
        </w:rPr>
      </w:pPr>
    </w:p>
    <w:p w14:paraId="0D6E34EF" w14:textId="77777777" w:rsidR="0004153C" w:rsidRPr="00CE4D9F" w:rsidRDefault="0004153C" w:rsidP="00807B80">
      <w:pPr>
        <w:ind w:left="3762" w:hanging="3402"/>
        <w:jc w:val="both"/>
        <w:rPr>
          <w:rFonts w:cs="Tahoma"/>
          <w:sz w:val="22"/>
        </w:rPr>
      </w:pPr>
    </w:p>
    <w:p w14:paraId="4E313A05" w14:textId="77777777" w:rsidR="005E7480" w:rsidRPr="00CE4D9F" w:rsidRDefault="005E7480">
      <w:pPr>
        <w:spacing w:after="160" w:line="259" w:lineRule="auto"/>
        <w:rPr>
          <w:rFonts w:eastAsiaTheme="majorEastAsia" w:cs="Tahoma"/>
          <w:b/>
          <w:caps/>
          <w:sz w:val="28"/>
          <w:szCs w:val="28"/>
        </w:rPr>
      </w:pPr>
      <w:r w:rsidRPr="00CE4D9F">
        <w:rPr>
          <w:rFonts w:cs="Tahoma"/>
        </w:rPr>
        <w:br w:type="page"/>
      </w:r>
    </w:p>
    <w:p w14:paraId="57F16BE5" w14:textId="6BA258B0" w:rsidR="00AB0AAB" w:rsidRPr="00CE4D9F" w:rsidRDefault="00A23139" w:rsidP="002926C2">
      <w:pPr>
        <w:pStyle w:val="Nadpis1"/>
        <w:rPr>
          <w:rFonts w:ascii="Tahoma" w:hAnsi="Tahoma" w:cs="Tahoma"/>
        </w:rPr>
      </w:pPr>
      <w:r w:rsidRPr="00CE4D9F">
        <w:rPr>
          <w:rFonts w:ascii="Tahoma" w:hAnsi="Tahoma" w:cs="Tahoma"/>
        </w:rPr>
        <w:lastRenderedPageBreak/>
        <w:t>STRU</w:t>
      </w:r>
      <w:r w:rsidR="00FA617B" w:rsidRPr="00CE4D9F">
        <w:rPr>
          <w:rFonts w:ascii="Tahoma" w:hAnsi="Tahoma" w:cs="Tahoma"/>
        </w:rPr>
        <w:t>č</w:t>
      </w:r>
      <w:r w:rsidRPr="00CE4D9F">
        <w:rPr>
          <w:rFonts w:ascii="Tahoma" w:hAnsi="Tahoma" w:cs="Tahoma"/>
        </w:rPr>
        <w:t>NÝ TECHNICKÝ POPIS SE ZDŮVODNĚNÍM NAVRŽENÉHO ŘEŠENÍ</w:t>
      </w:r>
    </w:p>
    <w:p w14:paraId="7504E2F4" w14:textId="54598A32" w:rsidR="00E01D1E" w:rsidRDefault="005E7480" w:rsidP="00622176">
      <w:pPr>
        <w:pStyle w:val="Odstavecseseznamem"/>
        <w:spacing w:after="120"/>
        <w:ind w:left="357"/>
        <w:contextualSpacing w:val="0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 xml:space="preserve">Stavební objekt SO 101 řeší rekonstrukci </w:t>
      </w:r>
      <w:r w:rsidR="00E01D1E">
        <w:rPr>
          <w:rFonts w:cs="Tahoma"/>
          <w:szCs w:val="24"/>
        </w:rPr>
        <w:t xml:space="preserve">úseku silnice II/350 v délce 452 m mezi odbočkou sil. III/3506 na Českou Jablonnou a železničním podjezdem ev. č. 350-005 u ČOV Přibyslav. Délka úseku je stanovena mezi pracovními spárami v krytu stávající vozovky. V řešeném úseku jsou dva mostní objekty: most ev. č. 350-003 přes potok Bystřice ve stavebním stavu V a most ev. č. 350-004 přes řeku Sázavu ve stavebním stavu VI. </w:t>
      </w:r>
    </w:p>
    <w:p w14:paraId="223A987F" w14:textId="6C60FF22" w:rsidR="00E01D1E" w:rsidRPr="00433826" w:rsidRDefault="00E01D1E" w:rsidP="00622176">
      <w:pPr>
        <w:pStyle w:val="Odstavecseseznamem"/>
        <w:spacing w:after="120"/>
        <w:ind w:left="357"/>
        <w:contextualSpacing w:val="0"/>
        <w:jc w:val="both"/>
        <w:rPr>
          <w:rFonts w:cs="Tahoma"/>
          <w:szCs w:val="24"/>
        </w:rPr>
      </w:pPr>
      <w:r w:rsidRPr="00433826">
        <w:rPr>
          <w:rFonts w:cs="Tahoma"/>
          <w:szCs w:val="24"/>
        </w:rPr>
        <w:t>Provozní staničení řešeného úseku je mezi km 15,1</w:t>
      </w:r>
      <w:r w:rsidR="00356147" w:rsidRPr="00433826">
        <w:rPr>
          <w:rFonts w:cs="Tahoma"/>
          <w:szCs w:val="24"/>
        </w:rPr>
        <w:t>2</w:t>
      </w:r>
      <w:r w:rsidRPr="00433826">
        <w:rPr>
          <w:rFonts w:cs="Tahoma"/>
          <w:szCs w:val="24"/>
        </w:rPr>
        <w:t>0 – 15,5</w:t>
      </w:r>
      <w:r w:rsidR="00356147" w:rsidRPr="00433826">
        <w:rPr>
          <w:rFonts w:cs="Tahoma"/>
          <w:szCs w:val="24"/>
        </w:rPr>
        <w:t>8</w:t>
      </w:r>
      <w:r w:rsidRPr="00433826">
        <w:rPr>
          <w:rFonts w:cs="Tahoma"/>
          <w:szCs w:val="24"/>
        </w:rPr>
        <w:t>0 ve směru ze Šlapanova do Přibyslavi a projekt počítá s rozšířením vozovky na kategorii S 7,5 včetně rozšíření ve směrových obloucích.</w:t>
      </w:r>
    </w:p>
    <w:p w14:paraId="0460AFA7" w14:textId="03912D9E" w:rsidR="00912258" w:rsidRPr="00433826" w:rsidRDefault="00912258" w:rsidP="00622176">
      <w:pPr>
        <w:pStyle w:val="Odstavecseseznamem"/>
        <w:spacing w:after="120"/>
        <w:ind w:left="357"/>
        <w:contextualSpacing w:val="0"/>
        <w:jc w:val="both"/>
        <w:rPr>
          <w:rFonts w:cs="Tahoma"/>
          <w:szCs w:val="24"/>
        </w:rPr>
      </w:pPr>
      <w:r w:rsidRPr="00433826">
        <w:rPr>
          <w:rFonts w:cs="Tahoma"/>
          <w:szCs w:val="24"/>
        </w:rPr>
        <w:t xml:space="preserve">U mostu ev. č. 350-003 se uvažuje s výměnou nosné konstrukce s ponecháním a využitím stávajících opěr s rovnoběžnými křídly. </w:t>
      </w:r>
      <w:proofErr w:type="spellStart"/>
      <w:r w:rsidRPr="00433826">
        <w:rPr>
          <w:rFonts w:cs="Tahoma"/>
          <w:szCs w:val="24"/>
        </w:rPr>
        <w:t>Dvojpolový</w:t>
      </w:r>
      <w:proofErr w:type="spellEnd"/>
      <w:r w:rsidRPr="00433826">
        <w:rPr>
          <w:rFonts w:cs="Tahoma"/>
          <w:szCs w:val="24"/>
        </w:rPr>
        <w:t xml:space="preserve"> most ev. č. 350-004 přes Sázavu bude</w:t>
      </w:r>
      <w:r w:rsidR="001123F0" w:rsidRPr="00433826">
        <w:rPr>
          <w:rFonts w:cs="Tahoma"/>
          <w:szCs w:val="24"/>
        </w:rPr>
        <w:t xml:space="preserve"> celý</w:t>
      </w:r>
      <w:r w:rsidRPr="00433826">
        <w:rPr>
          <w:rFonts w:cs="Tahoma"/>
          <w:szCs w:val="24"/>
        </w:rPr>
        <w:t xml:space="preserve"> zbořen a nahrazen mostem novým.</w:t>
      </w:r>
    </w:p>
    <w:p w14:paraId="302D7BF5" w14:textId="77777777" w:rsidR="00912258" w:rsidRPr="00433826" w:rsidRDefault="00912258" w:rsidP="00622176">
      <w:pPr>
        <w:pStyle w:val="Odstavecseseznamem"/>
        <w:spacing w:after="120"/>
        <w:ind w:left="360"/>
        <w:jc w:val="both"/>
        <w:rPr>
          <w:rFonts w:cs="Tahoma"/>
          <w:b/>
          <w:szCs w:val="24"/>
        </w:rPr>
      </w:pPr>
    </w:p>
    <w:p w14:paraId="4D2C99D9" w14:textId="48D50BAB" w:rsidR="00BE59BF" w:rsidRPr="00433826" w:rsidRDefault="00BE59BF" w:rsidP="00622176">
      <w:pPr>
        <w:pStyle w:val="Odstavecseseznamem"/>
        <w:spacing w:after="120"/>
        <w:ind w:left="360"/>
        <w:jc w:val="both"/>
        <w:rPr>
          <w:rFonts w:cs="Tahoma"/>
          <w:b/>
          <w:szCs w:val="24"/>
        </w:rPr>
      </w:pPr>
      <w:r w:rsidRPr="00433826">
        <w:rPr>
          <w:rFonts w:cs="Tahoma"/>
          <w:b/>
          <w:szCs w:val="24"/>
        </w:rPr>
        <w:t>Stávající stav</w:t>
      </w:r>
    </w:p>
    <w:p w14:paraId="5366289D" w14:textId="2EFF4D4D" w:rsidR="00BE59BF" w:rsidRPr="00433826" w:rsidRDefault="00C02624" w:rsidP="00622176">
      <w:pPr>
        <w:pStyle w:val="Odstavecseseznamem"/>
        <w:spacing w:after="120"/>
        <w:ind w:left="360"/>
        <w:jc w:val="both"/>
        <w:rPr>
          <w:rFonts w:cs="Tahoma"/>
          <w:szCs w:val="24"/>
        </w:rPr>
      </w:pPr>
      <w:r w:rsidRPr="00433826">
        <w:rPr>
          <w:rFonts w:cs="Tahoma"/>
          <w:szCs w:val="24"/>
        </w:rPr>
        <w:t xml:space="preserve">Stávající stav </w:t>
      </w:r>
      <w:r w:rsidR="00442374" w:rsidRPr="00433826">
        <w:rPr>
          <w:rFonts w:cs="Tahoma"/>
          <w:szCs w:val="24"/>
        </w:rPr>
        <w:t>v řešeném úseku v provozním staničení km 15,1</w:t>
      </w:r>
      <w:r w:rsidR="00B31153" w:rsidRPr="00433826">
        <w:rPr>
          <w:rFonts w:cs="Tahoma"/>
          <w:szCs w:val="24"/>
        </w:rPr>
        <w:t>2</w:t>
      </w:r>
      <w:r w:rsidR="00442374" w:rsidRPr="00433826">
        <w:rPr>
          <w:rFonts w:cs="Tahoma"/>
          <w:szCs w:val="24"/>
        </w:rPr>
        <w:t>0 – 15,5</w:t>
      </w:r>
      <w:r w:rsidR="00B31153" w:rsidRPr="00433826">
        <w:rPr>
          <w:rFonts w:cs="Tahoma"/>
          <w:szCs w:val="24"/>
        </w:rPr>
        <w:t>8</w:t>
      </w:r>
      <w:r w:rsidR="00442374" w:rsidRPr="00433826">
        <w:rPr>
          <w:rFonts w:cs="Tahoma"/>
          <w:szCs w:val="24"/>
        </w:rPr>
        <w:t xml:space="preserve">0 má dvě rozdílné skladby vozovky, což je na první pohled zřejmé podle šířkového uspořádání silnice II/350. </w:t>
      </w:r>
    </w:p>
    <w:p w14:paraId="00536FD4" w14:textId="43E39D55" w:rsidR="00981489" w:rsidRDefault="00981489" w:rsidP="00622176">
      <w:pPr>
        <w:pStyle w:val="Odstavecseseznamem"/>
        <w:spacing w:after="120"/>
        <w:ind w:left="360"/>
        <w:jc w:val="both"/>
        <w:rPr>
          <w:rFonts w:cs="Tahoma"/>
          <w:szCs w:val="24"/>
        </w:rPr>
      </w:pPr>
      <w:r w:rsidRPr="00433826">
        <w:rPr>
          <w:rFonts w:cs="Tahoma"/>
          <w:szCs w:val="24"/>
        </w:rPr>
        <w:t>První část od začátku úpravy po km 0,250 je původní úzká silnice</w:t>
      </w:r>
      <w:r>
        <w:rPr>
          <w:rFonts w:cs="Tahoma"/>
          <w:szCs w:val="24"/>
        </w:rPr>
        <w:t xml:space="preserve"> s mostem přes Bystřici z roku 1964. Šířka zpevnění je do 5,50 m, vozovka je na nízkém násypu a krajnice jsou prosedlé.</w:t>
      </w:r>
    </w:p>
    <w:p w14:paraId="0E17936F" w14:textId="1EEE92A8" w:rsidR="00981489" w:rsidRDefault="00981489" w:rsidP="00622176">
      <w:pPr>
        <w:pStyle w:val="Odstavecseseznamem"/>
        <w:spacing w:after="120"/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 xml:space="preserve">Druhá </w:t>
      </w:r>
      <w:r w:rsidR="005B452F">
        <w:rPr>
          <w:rFonts w:cs="Tahoma"/>
          <w:szCs w:val="24"/>
        </w:rPr>
        <w:t xml:space="preserve">část – novější – od km 0,250 po konec úpravy je širší a vozovka je položena mezi oboustrannou betonovou </w:t>
      </w:r>
      <w:proofErr w:type="spellStart"/>
      <w:r w:rsidR="005B452F">
        <w:rPr>
          <w:rFonts w:cs="Tahoma"/>
          <w:szCs w:val="24"/>
        </w:rPr>
        <w:t>přídlažbu</w:t>
      </w:r>
      <w:proofErr w:type="spellEnd"/>
      <w:r w:rsidR="005B452F">
        <w:rPr>
          <w:rFonts w:cs="Tahoma"/>
          <w:szCs w:val="24"/>
        </w:rPr>
        <w:t xml:space="preserve"> včetně úseku na mostě. Vpravo od km cca 0,240 po km 0,300 je položena obruba z kamenných krajníků, převážně skrytá pod nánosy za krajnicí. </w:t>
      </w:r>
    </w:p>
    <w:p w14:paraId="4A571975" w14:textId="010AE0F6" w:rsidR="00434936" w:rsidRDefault="00434936" w:rsidP="00622176">
      <w:pPr>
        <w:pStyle w:val="Odstavecseseznamem"/>
        <w:spacing w:after="120"/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Vlevo podél řeky Sázavy zůstaly ponechány betonové patníky, skrze něž bylo protaženo záchytné lano. Několik patníků zůstalo i vpravo před mostem přes Sázavu.</w:t>
      </w:r>
    </w:p>
    <w:p w14:paraId="1964FDA9" w14:textId="501E159A" w:rsidR="007E3AD4" w:rsidRDefault="007E3AD4" w:rsidP="00622176">
      <w:pPr>
        <w:pStyle w:val="Odstavecseseznamem"/>
        <w:spacing w:after="120"/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 xml:space="preserve">V km 0,135 </w:t>
      </w:r>
      <w:r w:rsidR="0093572D">
        <w:rPr>
          <w:rFonts w:cs="Tahoma"/>
          <w:szCs w:val="24"/>
        </w:rPr>
        <w:t>se nachází stávající nefunkční propustek, který bude nahrazen novým</w:t>
      </w:r>
      <w:r>
        <w:rPr>
          <w:rFonts w:cs="Tahoma"/>
          <w:szCs w:val="24"/>
        </w:rPr>
        <w:t xml:space="preserve">. </w:t>
      </w:r>
    </w:p>
    <w:p w14:paraId="2FBE3F0A" w14:textId="04D1ACBD" w:rsidR="00F63BB1" w:rsidRDefault="00F63BB1">
      <w:pPr>
        <w:spacing w:after="160" w:line="259" w:lineRule="auto"/>
        <w:rPr>
          <w:rFonts w:cs="Tahoma"/>
          <w:szCs w:val="24"/>
        </w:rPr>
      </w:pPr>
      <w:r>
        <w:rPr>
          <w:rFonts w:cs="Tahoma"/>
          <w:szCs w:val="24"/>
        </w:rPr>
        <w:br w:type="page"/>
      </w:r>
    </w:p>
    <w:p w14:paraId="432EEE33" w14:textId="5BBD41E1" w:rsidR="008470F3" w:rsidRPr="00CE4D9F" w:rsidRDefault="008470F3" w:rsidP="00622176">
      <w:pPr>
        <w:ind w:firstLine="360"/>
        <w:jc w:val="both"/>
        <w:rPr>
          <w:rFonts w:cs="Tahoma"/>
          <w:b/>
          <w:szCs w:val="24"/>
        </w:rPr>
      </w:pPr>
      <w:r w:rsidRPr="00CE4D9F">
        <w:rPr>
          <w:rFonts w:cs="Tahoma"/>
          <w:b/>
          <w:szCs w:val="24"/>
        </w:rPr>
        <w:lastRenderedPageBreak/>
        <w:t>Nový stav</w:t>
      </w:r>
    </w:p>
    <w:p w14:paraId="75567A3B" w14:textId="5CFF3FD3" w:rsidR="008470F3" w:rsidRDefault="0008744F" w:rsidP="00622176">
      <w:pPr>
        <w:pStyle w:val="Odstavecseseznamem"/>
        <w:spacing w:after="120"/>
        <w:ind w:left="360"/>
        <w:contextualSpacing w:val="0"/>
        <w:jc w:val="both"/>
        <w:rPr>
          <w:rFonts w:cs="Tahoma"/>
          <w:szCs w:val="24"/>
        </w:rPr>
      </w:pPr>
      <w:r>
        <w:rPr>
          <w:rFonts w:cs="Tahoma"/>
          <w:szCs w:val="24"/>
        </w:rPr>
        <w:t xml:space="preserve">Nový stav plynule navazuje na stávající stav na začátku i na konci úpravy.  Na začátku úpravy je šířka zpevnění 5,80 m, na konci úpravy u sjezdu k ČOV je šířka zpevnění </w:t>
      </w:r>
      <w:proofErr w:type="gramStart"/>
      <w:r w:rsidR="0093572D">
        <w:rPr>
          <w:rFonts w:cs="Tahoma"/>
          <w:szCs w:val="24"/>
        </w:rPr>
        <w:t>větší</w:t>
      </w:r>
      <w:proofErr w:type="gramEnd"/>
      <w:r w:rsidR="0093572D">
        <w:rPr>
          <w:rFonts w:cs="Tahoma"/>
          <w:szCs w:val="24"/>
        </w:rPr>
        <w:t xml:space="preserve"> </w:t>
      </w:r>
      <w:r>
        <w:rPr>
          <w:rFonts w:cs="Tahoma"/>
          <w:szCs w:val="24"/>
        </w:rPr>
        <w:t xml:space="preserve">než vyžaduje </w:t>
      </w:r>
      <w:r w:rsidR="007E3AD4">
        <w:rPr>
          <w:rFonts w:cs="Tahoma"/>
          <w:szCs w:val="24"/>
        </w:rPr>
        <w:t xml:space="preserve">navrhovaná </w:t>
      </w:r>
      <w:r>
        <w:rPr>
          <w:rFonts w:cs="Tahoma"/>
          <w:szCs w:val="24"/>
        </w:rPr>
        <w:t xml:space="preserve">kategorie S 7,5 </w:t>
      </w:r>
      <w:r w:rsidR="008E0C56">
        <w:rPr>
          <w:rFonts w:cs="Tahoma"/>
          <w:szCs w:val="24"/>
        </w:rPr>
        <w:t>včetně rozšíření v oblouku.</w:t>
      </w:r>
    </w:p>
    <w:p w14:paraId="0FE0956E" w14:textId="77777777" w:rsidR="005F7BD5" w:rsidRDefault="007E3AD4" w:rsidP="00622176">
      <w:pPr>
        <w:pStyle w:val="Odstavecseseznamem"/>
        <w:spacing w:after="120"/>
        <w:ind w:left="360"/>
        <w:contextualSpacing w:val="0"/>
        <w:jc w:val="both"/>
        <w:rPr>
          <w:rFonts w:cs="Tahoma"/>
          <w:szCs w:val="24"/>
        </w:rPr>
      </w:pPr>
      <w:r>
        <w:rPr>
          <w:rFonts w:cs="Tahoma"/>
          <w:szCs w:val="24"/>
        </w:rPr>
        <w:t xml:space="preserve">Rekonstruovaný úsek se dvěma mosty v délce 452 m bude mít novou konstrukci vozovky v celé tloušťce skladby. </w:t>
      </w:r>
    </w:p>
    <w:p w14:paraId="76584764" w14:textId="35D15BC0" w:rsidR="007E3AD4" w:rsidRDefault="007E3AD4" w:rsidP="00622176">
      <w:pPr>
        <w:pStyle w:val="Odstavecseseznamem"/>
        <w:spacing w:after="120"/>
        <w:ind w:left="360"/>
        <w:contextualSpacing w:val="0"/>
        <w:jc w:val="both"/>
        <w:rPr>
          <w:rFonts w:cs="Tahoma"/>
          <w:szCs w:val="24"/>
        </w:rPr>
      </w:pPr>
      <w:r>
        <w:rPr>
          <w:rFonts w:cs="Tahoma"/>
          <w:szCs w:val="24"/>
        </w:rPr>
        <w:t xml:space="preserve">Město Přibyslav se bude podílet na této stavbě investicí do prodloužení chodníku od sjezdu do ČOV až na násep zrušené železniční trati, který dále pokračuje jako hráz Jablonecké nádrže – chodník je označen jako samostatný objekt SO 121. </w:t>
      </w:r>
    </w:p>
    <w:p w14:paraId="3BB9B6D5" w14:textId="3ABACAB3" w:rsidR="005F7BD5" w:rsidRDefault="001E227D" w:rsidP="00622176">
      <w:pPr>
        <w:pStyle w:val="Odstavecseseznamem"/>
        <w:spacing w:after="120"/>
        <w:ind w:left="360"/>
        <w:contextualSpacing w:val="0"/>
        <w:jc w:val="both"/>
        <w:rPr>
          <w:rFonts w:cs="Tahoma"/>
          <w:szCs w:val="24"/>
        </w:rPr>
      </w:pPr>
      <w:r>
        <w:rPr>
          <w:rFonts w:cs="Tahoma"/>
          <w:szCs w:val="24"/>
        </w:rPr>
        <w:t xml:space="preserve">V km 0,135 bude </w:t>
      </w:r>
      <w:r w:rsidR="0093572D">
        <w:rPr>
          <w:rFonts w:cs="Tahoma"/>
          <w:szCs w:val="24"/>
        </w:rPr>
        <w:t xml:space="preserve">vystavěn nový trubní propustek </w:t>
      </w:r>
      <w:r w:rsidR="00F63BB1">
        <w:rPr>
          <w:rFonts w:cs="Tahoma"/>
          <w:szCs w:val="24"/>
        </w:rPr>
        <w:t>na místě původního</w:t>
      </w:r>
      <w:r>
        <w:rPr>
          <w:rFonts w:cs="Tahoma"/>
          <w:szCs w:val="24"/>
        </w:rPr>
        <w:t>.</w:t>
      </w:r>
      <w:r w:rsidR="008221B9">
        <w:rPr>
          <w:rFonts w:cs="Tahoma"/>
          <w:szCs w:val="24"/>
        </w:rPr>
        <w:t xml:space="preserve"> Propustek bude provede jako přesýpaný s kolmými čely a betonovým vtokovým objektem. Otvor bude tvořit betonová trouba DN 600. Podélný sklon propustku bude 0,5 %. Dno na výtoku i na vtoku bude z lomového kamene do betonového lože.</w:t>
      </w:r>
    </w:p>
    <w:p w14:paraId="5378085F" w14:textId="77777777" w:rsidR="008221B9" w:rsidRDefault="008221B9" w:rsidP="00F63BB1">
      <w:pPr>
        <w:rPr>
          <w:b/>
          <w:sz w:val="22"/>
          <w:u w:val="single"/>
        </w:rPr>
      </w:pPr>
    </w:p>
    <w:p w14:paraId="11E4FBF5" w14:textId="405BC0B8" w:rsidR="00F63BB1" w:rsidRPr="00BD5605" w:rsidRDefault="008D5071" w:rsidP="008D5071">
      <w:pPr>
        <w:rPr>
          <w:b/>
          <w:sz w:val="22"/>
          <w:u w:val="single"/>
        </w:rPr>
      </w:pPr>
      <w:r w:rsidRPr="008D5071">
        <w:rPr>
          <w:b/>
          <w:sz w:val="22"/>
        </w:rPr>
        <w:tab/>
      </w:r>
      <w:r w:rsidR="00F63BB1" w:rsidRPr="00BD5605">
        <w:rPr>
          <w:b/>
          <w:sz w:val="22"/>
          <w:u w:val="single"/>
        </w:rPr>
        <w:t>Základní údaje</w:t>
      </w:r>
      <w:r w:rsidR="00F63BB1">
        <w:rPr>
          <w:b/>
          <w:sz w:val="22"/>
          <w:u w:val="single"/>
        </w:rPr>
        <w:t xml:space="preserve"> propustku</w:t>
      </w:r>
    </w:p>
    <w:p w14:paraId="31654FAB" w14:textId="1AFD1FF3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Liniové staničení:</w:t>
      </w:r>
      <w:r w:rsidR="00F63BB1">
        <w:rPr>
          <w:sz w:val="22"/>
        </w:rPr>
        <w:tab/>
      </w:r>
      <w:r w:rsidR="00F63BB1">
        <w:rPr>
          <w:sz w:val="22"/>
        </w:rPr>
        <w:tab/>
        <w:t xml:space="preserve">km </w:t>
      </w:r>
      <w:r w:rsidR="00F63BB1" w:rsidRPr="00F63BB1">
        <w:rPr>
          <w:sz w:val="22"/>
        </w:rPr>
        <w:t>15.2</w:t>
      </w:r>
      <w:r w:rsidR="008221B9">
        <w:rPr>
          <w:sz w:val="22"/>
        </w:rPr>
        <w:t>50</w:t>
      </w:r>
    </w:p>
    <w:p w14:paraId="01F472A8" w14:textId="7BBF5D3A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Předmět přemostění:</w:t>
      </w:r>
      <w:r w:rsidR="00F63BB1">
        <w:rPr>
          <w:sz w:val="22"/>
        </w:rPr>
        <w:tab/>
      </w:r>
      <w:r w:rsidR="00F63BB1">
        <w:rPr>
          <w:sz w:val="22"/>
        </w:rPr>
        <w:tab/>
        <w:t>Odvedení srážkových vod</w:t>
      </w:r>
    </w:p>
    <w:p w14:paraId="26626D18" w14:textId="77777777" w:rsidR="00F63BB1" w:rsidRPr="00BD5605" w:rsidRDefault="00F63BB1" w:rsidP="008D5071">
      <w:pPr>
        <w:rPr>
          <w:sz w:val="22"/>
        </w:rPr>
      </w:pPr>
    </w:p>
    <w:p w14:paraId="28FFE86B" w14:textId="776883DC" w:rsidR="00F63BB1" w:rsidRPr="00BD5605" w:rsidRDefault="008D5071" w:rsidP="008D5071">
      <w:pPr>
        <w:rPr>
          <w:b/>
          <w:sz w:val="22"/>
          <w:u w:val="single"/>
        </w:rPr>
      </w:pPr>
      <w:r w:rsidRPr="008D5071">
        <w:rPr>
          <w:b/>
          <w:sz w:val="22"/>
        </w:rPr>
        <w:tab/>
      </w:r>
      <w:r w:rsidR="00F63BB1" w:rsidRPr="00BD5605">
        <w:rPr>
          <w:b/>
          <w:sz w:val="22"/>
          <w:u w:val="single"/>
        </w:rPr>
        <w:t>Základní pasp</w:t>
      </w:r>
      <w:r w:rsidR="00F63BB1">
        <w:rPr>
          <w:b/>
          <w:sz w:val="22"/>
          <w:u w:val="single"/>
        </w:rPr>
        <w:t>o</w:t>
      </w:r>
      <w:r w:rsidR="00F63BB1" w:rsidRPr="00BD5605">
        <w:rPr>
          <w:b/>
          <w:sz w:val="22"/>
          <w:u w:val="single"/>
        </w:rPr>
        <w:t>rt</w:t>
      </w:r>
    </w:p>
    <w:p w14:paraId="7C841B46" w14:textId="7F97909F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Délka propustku:</w:t>
      </w:r>
      <w:r w:rsidR="00F63BB1">
        <w:rPr>
          <w:sz w:val="22"/>
        </w:rPr>
        <w:tab/>
      </w:r>
      <w:r w:rsidR="00F63BB1">
        <w:rPr>
          <w:sz w:val="22"/>
        </w:rPr>
        <w:tab/>
        <w:t>1</w:t>
      </w:r>
      <w:r w:rsidR="008221B9">
        <w:rPr>
          <w:sz w:val="22"/>
        </w:rPr>
        <w:t>1,50</w:t>
      </w:r>
      <w:r w:rsidR="00F63BB1">
        <w:rPr>
          <w:sz w:val="22"/>
        </w:rPr>
        <w:t xml:space="preserve"> m</w:t>
      </w:r>
    </w:p>
    <w:p w14:paraId="7317346D" w14:textId="74940DC8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Šířka mezi zábradlími:</w:t>
      </w:r>
      <w:r w:rsidR="00F63BB1">
        <w:rPr>
          <w:sz w:val="22"/>
        </w:rPr>
        <w:tab/>
      </w:r>
      <w:r w:rsidR="008221B9">
        <w:rPr>
          <w:sz w:val="22"/>
        </w:rPr>
        <w:t>10,90 m</w:t>
      </w:r>
    </w:p>
    <w:p w14:paraId="5C433E4B" w14:textId="6EE1B2C1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Stavební výška:</w:t>
      </w:r>
      <w:r w:rsidR="00F63BB1">
        <w:rPr>
          <w:sz w:val="22"/>
        </w:rPr>
        <w:tab/>
      </w:r>
      <w:r w:rsidR="00F63BB1">
        <w:rPr>
          <w:sz w:val="22"/>
        </w:rPr>
        <w:tab/>
        <w:t>přesypávka</w:t>
      </w:r>
    </w:p>
    <w:p w14:paraId="1AB9B776" w14:textId="6393951D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Volná výška otvoru:</w:t>
      </w:r>
      <w:r w:rsidR="00F63BB1">
        <w:rPr>
          <w:sz w:val="22"/>
        </w:rPr>
        <w:tab/>
      </w:r>
      <w:r w:rsidR="00F63BB1">
        <w:rPr>
          <w:sz w:val="22"/>
        </w:rPr>
        <w:tab/>
      </w:r>
      <w:r w:rsidR="008221B9">
        <w:rPr>
          <w:sz w:val="22"/>
        </w:rPr>
        <w:t>0,6</w:t>
      </w:r>
      <w:r w:rsidR="00F63BB1">
        <w:rPr>
          <w:sz w:val="22"/>
        </w:rPr>
        <w:t xml:space="preserve"> m</w:t>
      </w:r>
    </w:p>
    <w:p w14:paraId="19375EE3" w14:textId="712B781F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Označení šikmosti:</w:t>
      </w:r>
      <w:r w:rsidR="00F63BB1">
        <w:rPr>
          <w:sz w:val="22"/>
        </w:rPr>
        <w:tab/>
      </w:r>
      <w:r w:rsidR="00F63BB1">
        <w:rPr>
          <w:sz w:val="22"/>
        </w:rPr>
        <w:tab/>
        <w:t>Kolmý</w:t>
      </w:r>
    </w:p>
    <w:p w14:paraId="3B4E9FE9" w14:textId="7FC2D9D3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Povrch komunikace:</w:t>
      </w:r>
      <w:r w:rsidR="00F63BB1">
        <w:rPr>
          <w:sz w:val="22"/>
        </w:rPr>
        <w:tab/>
      </w:r>
      <w:r w:rsidR="00F63BB1">
        <w:rPr>
          <w:sz w:val="22"/>
        </w:rPr>
        <w:tab/>
        <w:t>Živičný</w:t>
      </w:r>
    </w:p>
    <w:p w14:paraId="4E847F2B" w14:textId="4978F30B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Záchytná zařízení:</w:t>
      </w:r>
      <w:r w:rsidR="00F63BB1">
        <w:rPr>
          <w:sz w:val="22"/>
        </w:rPr>
        <w:tab/>
      </w:r>
      <w:r w:rsidR="00905321">
        <w:rPr>
          <w:sz w:val="22"/>
        </w:rPr>
        <w:tab/>
      </w:r>
      <w:r w:rsidR="008221B9">
        <w:rPr>
          <w:sz w:val="22"/>
        </w:rPr>
        <w:t>Zábradlí na římsách</w:t>
      </w:r>
    </w:p>
    <w:p w14:paraId="7D17508E" w14:textId="77777777" w:rsidR="00F63BB1" w:rsidRPr="00BD5605" w:rsidRDefault="00F63BB1" w:rsidP="008D5071">
      <w:pPr>
        <w:rPr>
          <w:sz w:val="22"/>
        </w:rPr>
      </w:pPr>
    </w:p>
    <w:p w14:paraId="027A4489" w14:textId="0A8DC6AB" w:rsidR="00F63BB1" w:rsidRPr="00BD5605" w:rsidRDefault="008D5071" w:rsidP="008D5071">
      <w:pPr>
        <w:rPr>
          <w:b/>
          <w:sz w:val="22"/>
          <w:u w:val="single"/>
        </w:rPr>
      </w:pPr>
      <w:r w:rsidRPr="008D5071">
        <w:rPr>
          <w:b/>
          <w:sz w:val="22"/>
        </w:rPr>
        <w:tab/>
      </w:r>
      <w:r w:rsidR="00F63BB1" w:rsidRPr="00BD5605">
        <w:rPr>
          <w:b/>
          <w:sz w:val="22"/>
          <w:u w:val="single"/>
        </w:rPr>
        <w:t>Nosná konstrukce</w:t>
      </w:r>
    </w:p>
    <w:p w14:paraId="27A3F371" w14:textId="7C0B524D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Nosná konstrukce, popis:</w:t>
      </w:r>
      <w:r w:rsidR="00F63BB1">
        <w:rPr>
          <w:sz w:val="22"/>
        </w:rPr>
        <w:tab/>
        <w:t>Prefabrikovaná betonová trouba DN 600</w:t>
      </w:r>
    </w:p>
    <w:p w14:paraId="57BF0E51" w14:textId="59615F6A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Počet otvorů:</w:t>
      </w:r>
      <w:r w:rsidR="00F63BB1">
        <w:rPr>
          <w:sz w:val="22"/>
        </w:rPr>
        <w:tab/>
      </w:r>
      <w:r w:rsidR="00F63BB1">
        <w:rPr>
          <w:sz w:val="22"/>
        </w:rPr>
        <w:tab/>
      </w:r>
      <w:r w:rsidR="00F63BB1">
        <w:rPr>
          <w:sz w:val="22"/>
        </w:rPr>
        <w:tab/>
        <w:t>1</w:t>
      </w:r>
    </w:p>
    <w:p w14:paraId="57952938" w14:textId="079640B3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Kolmá světlost:</w:t>
      </w:r>
      <w:r w:rsidR="00F63BB1">
        <w:rPr>
          <w:sz w:val="22"/>
        </w:rPr>
        <w:tab/>
      </w:r>
      <w:r w:rsidR="00F63BB1">
        <w:rPr>
          <w:sz w:val="22"/>
        </w:rPr>
        <w:tab/>
      </w:r>
      <w:r w:rsidR="008221B9">
        <w:rPr>
          <w:sz w:val="22"/>
        </w:rPr>
        <w:t xml:space="preserve">0,6 </w:t>
      </w:r>
      <w:r w:rsidR="00F63BB1">
        <w:rPr>
          <w:sz w:val="22"/>
        </w:rPr>
        <w:t>m</w:t>
      </w:r>
    </w:p>
    <w:p w14:paraId="136D133B" w14:textId="2A3CC8AD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Převažující materiál NK:</w:t>
      </w:r>
      <w:r w:rsidR="00F63BB1">
        <w:rPr>
          <w:sz w:val="22"/>
        </w:rPr>
        <w:tab/>
        <w:t>Beton</w:t>
      </w:r>
    </w:p>
    <w:p w14:paraId="5A878756" w14:textId="78EB70C8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8221B9">
        <w:rPr>
          <w:sz w:val="22"/>
        </w:rPr>
        <w:t>S</w:t>
      </w:r>
      <w:r w:rsidR="00F63BB1" w:rsidRPr="00BD5605">
        <w:rPr>
          <w:sz w:val="22"/>
        </w:rPr>
        <w:t>tatické působení NK:</w:t>
      </w:r>
      <w:r w:rsidR="00F63BB1">
        <w:rPr>
          <w:sz w:val="22"/>
        </w:rPr>
        <w:tab/>
        <w:t>Oblouk</w:t>
      </w:r>
    </w:p>
    <w:p w14:paraId="1C5FE455" w14:textId="7B52A3FC" w:rsidR="00F63BB1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Prefabrikát NK:</w:t>
      </w:r>
      <w:r w:rsidR="00F63BB1">
        <w:rPr>
          <w:sz w:val="22"/>
        </w:rPr>
        <w:tab/>
      </w:r>
      <w:r w:rsidR="00F63BB1">
        <w:rPr>
          <w:sz w:val="22"/>
        </w:rPr>
        <w:tab/>
        <w:t>Betonová trouba DN 600</w:t>
      </w:r>
    </w:p>
    <w:p w14:paraId="25C74E8C" w14:textId="77777777" w:rsidR="00F63BB1" w:rsidRPr="00BD5605" w:rsidRDefault="00F63BB1" w:rsidP="008D5071">
      <w:pPr>
        <w:rPr>
          <w:sz w:val="22"/>
        </w:rPr>
      </w:pPr>
    </w:p>
    <w:p w14:paraId="6A1D1724" w14:textId="78AE6A87" w:rsidR="00F63BB1" w:rsidRPr="00BD5605" w:rsidRDefault="008D5071" w:rsidP="008D5071">
      <w:pPr>
        <w:rPr>
          <w:sz w:val="22"/>
        </w:rPr>
      </w:pPr>
      <w:r w:rsidRPr="008D5071">
        <w:rPr>
          <w:b/>
          <w:sz w:val="22"/>
        </w:rPr>
        <w:tab/>
      </w:r>
      <w:r w:rsidR="00F63BB1" w:rsidRPr="00BD5605">
        <w:rPr>
          <w:b/>
          <w:sz w:val="22"/>
          <w:u w:val="single"/>
        </w:rPr>
        <w:t>Spodní stavba</w:t>
      </w:r>
    </w:p>
    <w:p w14:paraId="790DA873" w14:textId="4010CCC1" w:rsidR="00F63BB1" w:rsidRPr="00BD5605" w:rsidRDefault="008D5071" w:rsidP="008D5071">
      <w:pPr>
        <w:rPr>
          <w:sz w:val="22"/>
        </w:rPr>
      </w:pPr>
      <w:r>
        <w:rPr>
          <w:sz w:val="22"/>
        </w:rPr>
        <w:tab/>
      </w:r>
      <w:r w:rsidR="00F63BB1" w:rsidRPr="00BD5605">
        <w:rPr>
          <w:sz w:val="22"/>
        </w:rPr>
        <w:t>Spodní stavba:</w:t>
      </w:r>
      <w:r w:rsidR="00F63BB1">
        <w:rPr>
          <w:sz w:val="22"/>
        </w:rPr>
        <w:tab/>
      </w:r>
      <w:r w:rsidR="00905321">
        <w:rPr>
          <w:sz w:val="22"/>
        </w:rPr>
        <w:tab/>
      </w:r>
      <w:bookmarkStart w:id="2" w:name="_GoBack"/>
      <w:bookmarkEnd w:id="2"/>
      <w:r w:rsidR="00F63BB1">
        <w:rPr>
          <w:sz w:val="22"/>
        </w:rPr>
        <w:t>Betonové lože</w:t>
      </w:r>
    </w:p>
    <w:p w14:paraId="38D9AD95" w14:textId="77777777" w:rsidR="00F63BB1" w:rsidRDefault="00F63BB1" w:rsidP="00622176">
      <w:pPr>
        <w:pStyle w:val="Odstavecseseznamem"/>
        <w:spacing w:after="120"/>
        <w:ind w:left="360"/>
        <w:contextualSpacing w:val="0"/>
        <w:jc w:val="both"/>
        <w:rPr>
          <w:rFonts w:cs="Tahoma"/>
          <w:szCs w:val="24"/>
        </w:rPr>
      </w:pPr>
    </w:p>
    <w:p w14:paraId="686E9C67" w14:textId="77777777" w:rsidR="005F7BD5" w:rsidRDefault="005F7BD5" w:rsidP="00622176">
      <w:pPr>
        <w:pStyle w:val="Odstavecseseznamem"/>
        <w:spacing w:after="120"/>
        <w:ind w:left="360"/>
        <w:contextualSpacing w:val="0"/>
        <w:jc w:val="both"/>
        <w:rPr>
          <w:rFonts w:cs="Tahoma"/>
          <w:szCs w:val="24"/>
        </w:rPr>
      </w:pPr>
    </w:p>
    <w:p w14:paraId="334A182F" w14:textId="77777777" w:rsidR="007E3AD4" w:rsidRDefault="007E3AD4" w:rsidP="00622176">
      <w:pPr>
        <w:pStyle w:val="Odstavecseseznamem"/>
        <w:spacing w:after="120"/>
        <w:ind w:left="360"/>
        <w:contextualSpacing w:val="0"/>
        <w:jc w:val="both"/>
        <w:rPr>
          <w:rFonts w:cs="Tahoma"/>
          <w:szCs w:val="24"/>
        </w:rPr>
      </w:pPr>
    </w:p>
    <w:p w14:paraId="04BC3AE2" w14:textId="4277F2F7" w:rsidR="00F86915" w:rsidRPr="00CE4D9F" w:rsidRDefault="00F86915" w:rsidP="00622176">
      <w:pPr>
        <w:pStyle w:val="Odstavecseseznamem"/>
        <w:ind w:left="360"/>
        <w:contextualSpacing w:val="0"/>
        <w:jc w:val="both"/>
        <w:rPr>
          <w:rFonts w:cs="Tahoma"/>
          <w:b/>
          <w:szCs w:val="24"/>
        </w:rPr>
      </w:pPr>
      <w:r w:rsidRPr="00CE4D9F">
        <w:rPr>
          <w:rFonts w:cs="Tahoma"/>
          <w:b/>
          <w:szCs w:val="24"/>
        </w:rPr>
        <w:t xml:space="preserve">Směrové a </w:t>
      </w:r>
      <w:r w:rsidR="0036091C">
        <w:rPr>
          <w:rFonts w:cs="Tahoma"/>
          <w:b/>
          <w:szCs w:val="24"/>
        </w:rPr>
        <w:t>šíř</w:t>
      </w:r>
      <w:r w:rsidRPr="00CE4D9F">
        <w:rPr>
          <w:rFonts w:cs="Tahoma"/>
          <w:b/>
          <w:szCs w:val="24"/>
        </w:rPr>
        <w:t xml:space="preserve">kové </w:t>
      </w:r>
      <w:r w:rsidR="0036091C">
        <w:rPr>
          <w:rFonts w:cs="Tahoma"/>
          <w:b/>
          <w:szCs w:val="24"/>
        </w:rPr>
        <w:t>uspořádání</w:t>
      </w:r>
    </w:p>
    <w:p w14:paraId="4527182C" w14:textId="1D8B6282" w:rsidR="00F86915" w:rsidRDefault="0036091C" w:rsidP="00622176">
      <w:pPr>
        <w:pStyle w:val="Odstavecseseznamem"/>
        <w:spacing w:after="120"/>
        <w:ind w:left="360"/>
        <w:contextualSpacing w:val="0"/>
        <w:jc w:val="both"/>
        <w:rPr>
          <w:rFonts w:cs="Tahoma"/>
          <w:szCs w:val="24"/>
        </w:rPr>
      </w:pPr>
      <w:r>
        <w:rPr>
          <w:rFonts w:cs="Tahoma"/>
          <w:szCs w:val="24"/>
        </w:rPr>
        <w:t>Nový stav je navržen pro volnou šířku 7,5 m, tedy v kategorii S 7,5/50. Návrhové rychlosti nevyhovuje pouze poloměr R = 65 m při klopení 6</w:t>
      </w:r>
      <w:r w:rsidR="004C4251">
        <w:rPr>
          <w:rFonts w:cs="Tahoma"/>
          <w:szCs w:val="24"/>
        </w:rPr>
        <w:t xml:space="preserve">,0 </w:t>
      </w:r>
      <w:r>
        <w:rPr>
          <w:rFonts w:cs="Tahoma"/>
          <w:szCs w:val="24"/>
        </w:rPr>
        <w:t xml:space="preserve">% v oblouku v km </w:t>
      </w:r>
      <w:r w:rsidR="00B328F3">
        <w:rPr>
          <w:rFonts w:cs="Tahoma"/>
          <w:szCs w:val="24"/>
        </w:rPr>
        <w:t>0,060. Pokud to bylo možné, byly do směrových oblouků vloženy přechodnice. U mostu ev. č. 350-003 a u skalního výchozu v km 0,200 - 0,225 to možné nebylo. Požadavek na rozšíření v obloucích je splněn bez výjimky.</w:t>
      </w:r>
    </w:p>
    <w:p w14:paraId="315BFFCE" w14:textId="5B5329AF" w:rsidR="004C4251" w:rsidRDefault="004C4251" w:rsidP="00622176">
      <w:pPr>
        <w:pStyle w:val="Odstavecseseznamem"/>
        <w:spacing w:after="120"/>
        <w:ind w:left="360"/>
        <w:contextualSpacing w:val="0"/>
        <w:jc w:val="both"/>
        <w:rPr>
          <w:rFonts w:cs="Tahoma"/>
        </w:rPr>
      </w:pPr>
      <w:r>
        <w:rPr>
          <w:rFonts w:cs="Tahoma"/>
        </w:rPr>
        <w:lastRenderedPageBreak/>
        <w:t>Základní příčný sklon je 2,5 %, maximální sklon nepřesahuje 6 %. Na začátku úpravy je nová vozovka napojena na stávající stav v opačném příčném sklonu kvůli napojení silnice III/3506 do České Jablonné.</w:t>
      </w:r>
    </w:p>
    <w:p w14:paraId="628C67E6" w14:textId="77777777" w:rsidR="004C4251" w:rsidRDefault="004C4251" w:rsidP="00622176">
      <w:pPr>
        <w:pStyle w:val="Odstavecseseznamem"/>
        <w:spacing w:after="120"/>
        <w:ind w:left="360"/>
        <w:contextualSpacing w:val="0"/>
        <w:jc w:val="both"/>
        <w:rPr>
          <w:rFonts w:cs="Tahoma"/>
        </w:rPr>
      </w:pPr>
    </w:p>
    <w:p w14:paraId="2D1EAE16" w14:textId="203FF224" w:rsidR="004C4251" w:rsidRDefault="004C4251" w:rsidP="00622176">
      <w:pPr>
        <w:pStyle w:val="Odstavecseseznamem"/>
        <w:spacing w:after="120"/>
        <w:ind w:left="360"/>
        <w:contextualSpacing w:val="0"/>
        <w:jc w:val="both"/>
        <w:rPr>
          <w:rFonts w:cs="Tahoma"/>
          <w:b/>
          <w:szCs w:val="24"/>
        </w:rPr>
      </w:pPr>
      <w:r w:rsidRPr="004C4251">
        <w:rPr>
          <w:rFonts w:cs="Tahoma"/>
          <w:b/>
          <w:szCs w:val="24"/>
        </w:rPr>
        <w:t xml:space="preserve">Výškové řešení </w:t>
      </w:r>
    </w:p>
    <w:p w14:paraId="50390B65" w14:textId="480A157A" w:rsidR="001442DB" w:rsidRDefault="001442DB" w:rsidP="00622176">
      <w:pPr>
        <w:pStyle w:val="Odstavecseseznamem"/>
        <w:spacing w:after="120"/>
        <w:ind w:left="360"/>
        <w:contextualSpacing w:val="0"/>
        <w:jc w:val="both"/>
        <w:rPr>
          <w:rFonts w:cs="Tahoma"/>
        </w:rPr>
      </w:pPr>
      <w:r w:rsidRPr="001442DB">
        <w:rPr>
          <w:rFonts w:cs="Tahoma"/>
        </w:rPr>
        <w:t xml:space="preserve">Navržená niveleta </w:t>
      </w:r>
      <w:r>
        <w:rPr>
          <w:rFonts w:cs="Tahoma"/>
        </w:rPr>
        <w:t xml:space="preserve">se poněkud liší od nivelety stávající. V km 0,040 je vyrovnáno vypuklé zaoblení v místě sjezdu </w:t>
      </w:r>
      <w:r w:rsidR="005F7BD5">
        <w:rPr>
          <w:rFonts w:cs="Tahoma"/>
        </w:rPr>
        <w:t xml:space="preserve">vpravo </w:t>
      </w:r>
      <w:r>
        <w:rPr>
          <w:rFonts w:cs="Tahoma"/>
        </w:rPr>
        <w:t>na hráz nádrže, v km 0,120 je niveleta poněkud přizvednuta, aby se vyrovnalo vyduté zaoblení v místě zrušeného propustku.</w:t>
      </w:r>
      <w:r w:rsidR="00CD7001">
        <w:rPr>
          <w:rFonts w:cs="Tahoma"/>
        </w:rPr>
        <w:t xml:space="preserve"> V souběhu s levým břehem Sázavy </w:t>
      </w:r>
      <w:r w:rsidR="002C2048">
        <w:rPr>
          <w:rFonts w:cs="Tahoma"/>
        </w:rPr>
        <w:t xml:space="preserve">zůstala zachována niveleta ve stávající </w:t>
      </w:r>
      <w:r w:rsidR="005F7BD5">
        <w:rPr>
          <w:rFonts w:cs="Tahoma"/>
        </w:rPr>
        <w:t>úrovni</w:t>
      </w:r>
      <w:r w:rsidR="002C2048">
        <w:rPr>
          <w:rFonts w:cs="Tahoma"/>
        </w:rPr>
        <w:t xml:space="preserve">. V místě křížení Sázavy s novým rámovým mostem je niveleta přizvednuta o 0,75 m, aby </w:t>
      </w:r>
      <w:r w:rsidR="0027252F">
        <w:rPr>
          <w:rFonts w:cs="Tahoma"/>
        </w:rPr>
        <w:t xml:space="preserve">nový </w:t>
      </w:r>
      <w:r w:rsidR="002C2048">
        <w:rPr>
          <w:rFonts w:cs="Tahoma"/>
        </w:rPr>
        <w:t xml:space="preserve">most </w:t>
      </w:r>
      <w:r w:rsidR="0027252F">
        <w:rPr>
          <w:rFonts w:cs="Tahoma"/>
        </w:rPr>
        <w:t xml:space="preserve">bezpečně </w:t>
      </w:r>
      <w:r w:rsidR="002C2048">
        <w:rPr>
          <w:rFonts w:cs="Tahoma"/>
        </w:rPr>
        <w:t>převedl stoletou povodeň</w:t>
      </w:r>
      <w:r w:rsidR="005F7BD5">
        <w:rPr>
          <w:rFonts w:cs="Tahoma"/>
        </w:rPr>
        <w:t xml:space="preserve"> Q</w:t>
      </w:r>
      <w:r w:rsidR="005F7BD5">
        <w:rPr>
          <w:rFonts w:cs="Tahoma"/>
          <w:vertAlign w:val="subscript"/>
        </w:rPr>
        <w:t>100</w:t>
      </w:r>
      <w:r w:rsidR="005F7BD5">
        <w:rPr>
          <w:rFonts w:cs="Tahoma"/>
        </w:rPr>
        <w:t>.</w:t>
      </w:r>
    </w:p>
    <w:p w14:paraId="04D946C5" w14:textId="77777777" w:rsidR="00386207" w:rsidRPr="00CE4D9F" w:rsidRDefault="00386207" w:rsidP="00386207">
      <w:pPr>
        <w:pStyle w:val="Odstavecseseznamem"/>
        <w:ind w:left="360"/>
        <w:jc w:val="both"/>
        <w:rPr>
          <w:rFonts w:cs="Tahoma"/>
          <w:b/>
          <w:szCs w:val="24"/>
        </w:rPr>
      </w:pPr>
    </w:p>
    <w:p w14:paraId="1E7CB86E" w14:textId="6FA4C18B" w:rsidR="00386207" w:rsidRPr="00CE4D9F" w:rsidRDefault="00363F9E" w:rsidP="00386207">
      <w:pPr>
        <w:pStyle w:val="Odstavecseseznamem"/>
        <w:ind w:left="360"/>
        <w:jc w:val="both"/>
        <w:rPr>
          <w:rFonts w:cs="Tahoma"/>
          <w:b/>
          <w:szCs w:val="24"/>
        </w:rPr>
      </w:pPr>
      <w:r>
        <w:rPr>
          <w:rFonts w:cs="Tahoma"/>
          <w:b/>
          <w:szCs w:val="24"/>
        </w:rPr>
        <w:t>Křižovatky a s</w:t>
      </w:r>
      <w:r w:rsidR="00386207" w:rsidRPr="00CE4D9F">
        <w:rPr>
          <w:rFonts w:cs="Tahoma"/>
          <w:b/>
          <w:szCs w:val="24"/>
        </w:rPr>
        <w:t>jezdy</w:t>
      </w:r>
    </w:p>
    <w:p w14:paraId="7D9DC0D0" w14:textId="77777777" w:rsidR="00BB2ABC" w:rsidRDefault="00BB2ABC" w:rsidP="00386207">
      <w:pPr>
        <w:pStyle w:val="Odstavecseseznamem"/>
        <w:ind w:left="360"/>
        <w:jc w:val="both"/>
        <w:rPr>
          <w:rFonts w:cs="Tahoma"/>
          <w:szCs w:val="24"/>
        </w:rPr>
      </w:pPr>
    </w:p>
    <w:p w14:paraId="31BC04AA" w14:textId="61DD5697" w:rsidR="00386207" w:rsidRDefault="00386207" w:rsidP="00386207">
      <w:pPr>
        <w:pStyle w:val="Odstavecseseznamem"/>
        <w:ind w:left="360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km</w:t>
      </w:r>
      <w:r w:rsidRPr="00CE4D9F">
        <w:rPr>
          <w:rFonts w:cs="Tahoma"/>
          <w:szCs w:val="24"/>
        </w:rPr>
        <w:tab/>
        <w:t>0,00</w:t>
      </w:r>
      <w:r w:rsidR="00BB2ABC">
        <w:rPr>
          <w:rFonts w:cs="Tahoma"/>
          <w:szCs w:val="24"/>
        </w:rPr>
        <w:t>5</w:t>
      </w:r>
      <w:r w:rsidRPr="00CE4D9F">
        <w:rPr>
          <w:rFonts w:cs="Tahoma"/>
          <w:szCs w:val="24"/>
        </w:rPr>
        <w:t xml:space="preserve"> 00</w:t>
      </w:r>
      <w:r w:rsidR="00BB2ABC">
        <w:rPr>
          <w:rFonts w:cs="Tahoma"/>
          <w:szCs w:val="24"/>
        </w:rPr>
        <w:t xml:space="preserve"> vpravo</w:t>
      </w:r>
      <w:r w:rsidRPr="00CE4D9F">
        <w:rPr>
          <w:rFonts w:cs="Tahoma"/>
          <w:szCs w:val="24"/>
        </w:rPr>
        <w:tab/>
      </w:r>
      <w:r w:rsidR="00BB2ABC">
        <w:rPr>
          <w:rFonts w:cs="Tahoma"/>
          <w:szCs w:val="24"/>
        </w:rPr>
        <w:t>křižovatka se</w:t>
      </w:r>
      <w:r w:rsidRPr="00CE4D9F">
        <w:rPr>
          <w:rFonts w:cs="Tahoma"/>
          <w:szCs w:val="24"/>
        </w:rPr>
        <w:t xml:space="preserve"> </w:t>
      </w:r>
      <w:r w:rsidR="00BB2ABC">
        <w:rPr>
          <w:rFonts w:cs="Tahoma"/>
          <w:szCs w:val="24"/>
        </w:rPr>
        <w:t>sil.</w:t>
      </w:r>
      <w:r w:rsidRPr="00CE4D9F">
        <w:rPr>
          <w:rFonts w:cs="Tahoma"/>
          <w:szCs w:val="24"/>
        </w:rPr>
        <w:t xml:space="preserve"> III/3506 </w:t>
      </w:r>
    </w:p>
    <w:p w14:paraId="19FDF733" w14:textId="13A4E3C5" w:rsidR="00BB2ABC" w:rsidRDefault="00E25336" w:rsidP="00386207">
      <w:pPr>
        <w:pStyle w:val="Odstavecseseznamem"/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s</w:t>
      </w:r>
      <w:r w:rsidR="00BB2ABC">
        <w:rPr>
          <w:rFonts w:cs="Tahoma"/>
          <w:szCs w:val="24"/>
        </w:rPr>
        <w:t>távající živičný povrch bude odfrézován v </w:t>
      </w:r>
      <w:proofErr w:type="spellStart"/>
      <w:r w:rsidR="00BB2ABC">
        <w:rPr>
          <w:rFonts w:cs="Tahoma"/>
          <w:szCs w:val="24"/>
        </w:rPr>
        <w:t>tl</w:t>
      </w:r>
      <w:proofErr w:type="spellEnd"/>
      <w:r w:rsidR="00BB2ABC">
        <w:rPr>
          <w:rFonts w:cs="Tahoma"/>
          <w:szCs w:val="24"/>
        </w:rPr>
        <w:t xml:space="preserve">. </w:t>
      </w:r>
      <w:proofErr w:type="gramStart"/>
      <w:r w:rsidR="00BB2ABC">
        <w:rPr>
          <w:rFonts w:cs="Tahoma"/>
          <w:szCs w:val="24"/>
        </w:rPr>
        <w:t>50 – 100</w:t>
      </w:r>
      <w:proofErr w:type="gramEnd"/>
      <w:r w:rsidR="00BB2ABC">
        <w:rPr>
          <w:rFonts w:cs="Tahoma"/>
          <w:szCs w:val="24"/>
        </w:rPr>
        <w:t xml:space="preserve"> mm podle výškového pokrytí, plocha zpevnění zůstane zachována kvůli vytáčení vozidel,</w:t>
      </w:r>
      <w:r w:rsidR="001A1D9A">
        <w:rPr>
          <w:rFonts w:cs="Tahoma"/>
          <w:szCs w:val="24"/>
        </w:rPr>
        <w:t xml:space="preserve"> skladba živičných vrstev bude shodná s konstrukcí vozovky na sil. II/350, napojení bude provedeno stupňovitě po vrstvách</w:t>
      </w:r>
    </w:p>
    <w:p w14:paraId="0850ED62" w14:textId="23AF71BD" w:rsidR="00BB2ABC" w:rsidRDefault="00BB2ABC" w:rsidP="00386207">
      <w:pPr>
        <w:pStyle w:val="Odstavecseseznamem"/>
        <w:ind w:left="360"/>
        <w:jc w:val="both"/>
        <w:rPr>
          <w:rFonts w:cs="Tahoma"/>
          <w:szCs w:val="24"/>
        </w:rPr>
      </w:pPr>
    </w:p>
    <w:p w14:paraId="1CAB2EC9" w14:textId="15746E2C" w:rsidR="00BB2ABC" w:rsidRDefault="00BB2ABC" w:rsidP="00386207">
      <w:pPr>
        <w:pStyle w:val="Odstavecseseznamem"/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km 0,027 vlevo</w:t>
      </w:r>
      <w:r>
        <w:rPr>
          <w:rFonts w:cs="Tahoma"/>
          <w:szCs w:val="24"/>
        </w:rPr>
        <w:tab/>
      </w:r>
      <w:r>
        <w:rPr>
          <w:rFonts w:cs="Tahoma"/>
          <w:szCs w:val="24"/>
        </w:rPr>
        <w:tab/>
        <w:t xml:space="preserve">sjezd na </w:t>
      </w:r>
      <w:r w:rsidR="00E25336">
        <w:rPr>
          <w:rFonts w:cs="Tahoma"/>
          <w:szCs w:val="24"/>
        </w:rPr>
        <w:t>těleso zrušené železniční tratě</w:t>
      </w:r>
    </w:p>
    <w:p w14:paraId="5EC9603E" w14:textId="52E89F1E" w:rsidR="00BB2ABC" w:rsidRDefault="00E25336" w:rsidP="00386207">
      <w:pPr>
        <w:pStyle w:val="Odstavecseseznamem"/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stávající nezpevněný sjezd bude zpevněn v délce 1 m od hrany vozovky</w:t>
      </w:r>
      <w:r w:rsidR="00257D60">
        <w:rPr>
          <w:rFonts w:cs="Tahoma"/>
          <w:szCs w:val="24"/>
        </w:rPr>
        <w:t xml:space="preserve"> živičnou obrusnou vrstvou, dále po hranici silničního pozemku jen zhutněným recyklátem</w:t>
      </w:r>
      <w:r>
        <w:rPr>
          <w:rFonts w:cs="Tahoma"/>
          <w:szCs w:val="24"/>
        </w:rPr>
        <w:t xml:space="preserve">; pod sjezdem chybí propustek a vede zde tlaková splašková kanalizace, propustek </w:t>
      </w:r>
      <w:r w:rsidR="00940C30">
        <w:rPr>
          <w:rFonts w:cs="Tahoma"/>
          <w:szCs w:val="24"/>
        </w:rPr>
        <w:t>bude zřízen o průměru DN 400 nad kanalizačním potrubím – prověřeno podélným řezem sjezdu.</w:t>
      </w:r>
    </w:p>
    <w:p w14:paraId="15866332" w14:textId="77777777" w:rsidR="00E25336" w:rsidRPr="00CE4D9F" w:rsidRDefault="00E25336" w:rsidP="00386207">
      <w:pPr>
        <w:pStyle w:val="Odstavecseseznamem"/>
        <w:ind w:left="360"/>
        <w:jc w:val="both"/>
        <w:rPr>
          <w:rFonts w:cs="Tahoma"/>
          <w:szCs w:val="24"/>
        </w:rPr>
      </w:pPr>
    </w:p>
    <w:p w14:paraId="150BCA26" w14:textId="71FDDB58" w:rsidR="00386207" w:rsidRDefault="00386207" w:rsidP="00386207">
      <w:pPr>
        <w:pStyle w:val="Odstavecseseznamem"/>
        <w:ind w:left="360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km 0,316</w:t>
      </w:r>
      <w:r w:rsidRPr="00CE4D9F">
        <w:rPr>
          <w:rFonts w:cs="Tahoma"/>
          <w:szCs w:val="24"/>
        </w:rPr>
        <w:tab/>
        <w:t>sjezd na místní komunikaci (vpravo)</w:t>
      </w:r>
    </w:p>
    <w:p w14:paraId="6E0DCE36" w14:textId="7A5D1587" w:rsidR="00E25336" w:rsidRDefault="00E25336" w:rsidP="00386207">
      <w:pPr>
        <w:pStyle w:val="Odstavecseseznamem"/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 xml:space="preserve">stávající neudržovaná zpevněná plocha po opuštěné silnici II/350 bude během stavby využita jako zařízení staveniště a jako příjezd k úseku silnice II/350 mezi rozestavěné mosty 350-003 a 350-004, </w:t>
      </w:r>
      <w:r w:rsidR="0030527F">
        <w:rPr>
          <w:rFonts w:cs="Tahoma"/>
          <w:szCs w:val="24"/>
        </w:rPr>
        <w:t>v rámci stavby bude plocha upravena jako sjezd s </w:t>
      </w:r>
      <w:proofErr w:type="spellStart"/>
      <w:r w:rsidR="0030527F">
        <w:rPr>
          <w:rFonts w:cs="Tahoma"/>
          <w:szCs w:val="24"/>
        </w:rPr>
        <w:t>nakolmením</w:t>
      </w:r>
      <w:proofErr w:type="spellEnd"/>
      <w:r w:rsidR="0030527F">
        <w:rPr>
          <w:rFonts w:cs="Tahoma"/>
          <w:szCs w:val="24"/>
        </w:rPr>
        <w:t xml:space="preserve">, délka zpevnění z důvodu výškového napojení na silnici II/340 bude </w:t>
      </w:r>
      <w:r w:rsidR="00257D60">
        <w:rPr>
          <w:rFonts w:cs="Tahoma"/>
          <w:szCs w:val="24"/>
        </w:rPr>
        <w:t>4</w:t>
      </w:r>
      <w:r w:rsidR="0030527F">
        <w:rPr>
          <w:rFonts w:cs="Tahoma"/>
          <w:szCs w:val="24"/>
        </w:rPr>
        <w:t>0 m,</w:t>
      </w:r>
    </w:p>
    <w:p w14:paraId="4A4FC9CF" w14:textId="77777777" w:rsidR="0030527F" w:rsidRPr="00CE4D9F" w:rsidRDefault="0030527F" w:rsidP="00386207">
      <w:pPr>
        <w:pStyle w:val="Odstavecseseznamem"/>
        <w:ind w:left="360"/>
        <w:jc w:val="both"/>
        <w:rPr>
          <w:rFonts w:cs="Tahoma"/>
          <w:szCs w:val="24"/>
        </w:rPr>
      </w:pPr>
    </w:p>
    <w:p w14:paraId="564CBFCC" w14:textId="77777777" w:rsidR="0030527F" w:rsidRDefault="00386207" w:rsidP="0030527F">
      <w:pPr>
        <w:pStyle w:val="Odstavecseseznamem"/>
        <w:ind w:left="360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km 0,442</w:t>
      </w:r>
      <w:r w:rsidRPr="00CE4D9F">
        <w:rPr>
          <w:rFonts w:cs="Tahoma"/>
          <w:szCs w:val="24"/>
        </w:rPr>
        <w:tab/>
        <w:t>sjezd k ČOV (vpravo)</w:t>
      </w:r>
    </w:p>
    <w:p w14:paraId="1BF1494A" w14:textId="35E6C807" w:rsidR="00386207" w:rsidRPr="00CE4D9F" w:rsidRDefault="0030527F" w:rsidP="0030527F">
      <w:pPr>
        <w:pStyle w:val="Odstavecseseznamem"/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 xml:space="preserve">stávající sjezd zůstane zachován beze změn i po stavbě. Pouze stávající betonový kryt </w:t>
      </w:r>
      <w:r w:rsidR="00257D60">
        <w:rPr>
          <w:rFonts w:cs="Tahoma"/>
          <w:szCs w:val="24"/>
        </w:rPr>
        <w:t xml:space="preserve">v šířce budoucího chodníku </w:t>
      </w:r>
      <w:r>
        <w:rPr>
          <w:rFonts w:cs="Tahoma"/>
          <w:szCs w:val="24"/>
        </w:rPr>
        <w:t>bude nahrazen živičným povrchem a chodník bude řešen bezbariérovou úpravou. Nový živičný kryt bude zahrnut do objektu SO 121.</w:t>
      </w:r>
      <w:r w:rsidR="00257D60">
        <w:rPr>
          <w:rFonts w:cs="Tahoma"/>
          <w:szCs w:val="24"/>
        </w:rPr>
        <w:t xml:space="preserve"> Zbytek betonového krytu zůstane ponechán stávající.</w:t>
      </w:r>
      <w:r>
        <w:rPr>
          <w:rFonts w:cs="Tahoma"/>
          <w:szCs w:val="24"/>
        </w:rPr>
        <w:tab/>
      </w:r>
    </w:p>
    <w:p w14:paraId="25931A02" w14:textId="4F3BC7E6" w:rsidR="001A1D9A" w:rsidRDefault="001A1D9A">
      <w:pPr>
        <w:spacing w:after="160" w:line="259" w:lineRule="auto"/>
        <w:rPr>
          <w:rFonts w:cs="Tahoma"/>
        </w:rPr>
      </w:pPr>
      <w:r>
        <w:rPr>
          <w:rFonts w:cs="Tahoma"/>
        </w:rPr>
        <w:br w:type="page"/>
      </w:r>
    </w:p>
    <w:p w14:paraId="65497C8B" w14:textId="503E369B" w:rsidR="001A1D9A" w:rsidRDefault="00386207" w:rsidP="00386207">
      <w:pPr>
        <w:pStyle w:val="Odstavecseseznamem"/>
        <w:spacing w:after="120"/>
        <w:ind w:left="360"/>
        <w:contextualSpacing w:val="0"/>
        <w:jc w:val="both"/>
        <w:rPr>
          <w:rFonts w:cs="Tahoma"/>
          <w:b/>
          <w:szCs w:val="24"/>
        </w:rPr>
      </w:pPr>
      <w:r>
        <w:rPr>
          <w:rFonts w:cs="Tahoma"/>
          <w:b/>
          <w:szCs w:val="24"/>
        </w:rPr>
        <w:lastRenderedPageBreak/>
        <w:t>Záchytná a bezpečnostní zařízení</w:t>
      </w:r>
      <w:r w:rsidRPr="004C4251">
        <w:rPr>
          <w:rFonts w:cs="Tahoma"/>
          <w:b/>
          <w:szCs w:val="24"/>
        </w:rPr>
        <w:t xml:space="preserve"> </w:t>
      </w:r>
    </w:p>
    <w:p w14:paraId="290BFCBD" w14:textId="1BEC6695" w:rsidR="00386207" w:rsidRDefault="00B261F0" w:rsidP="00386207">
      <w:pPr>
        <w:pStyle w:val="Odstavecseseznamem"/>
        <w:spacing w:after="120"/>
        <w:ind w:left="360"/>
        <w:contextualSpacing w:val="0"/>
        <w:jc w:val="both"/>
        <w:rPr>
          <w:rFonts w:cs="Tahoma"/>
        </w:rPr>
      </w:pPr>
      <w:r>
        <w:rPr>
          <w:rFonts w:cs="Tahoma"/>
        </w:rPr>
        <w:t xml:space="preserve">Silniční svodidlo s úrovní zadržení N1 bude navržena na násypu výšky </w:t>
      </w:r>
      <w:r w:rsidR="009E5CF6">
        <w:rPr>
          <w:rFonts w:cs="Tahoma"/>
        </w:rPr>
        <w:t>od 3 m, dále v délce min. 12 m před a za mostem (náběhy se do této vzdálenosti nepočítají) a také podél chodníku (SO 121).</w:t>
      </w:r>
      <w:r w:rsidR="0075150A">
        <w:rPr>
          <w:rFonts w:cs="Tahoma"/>
        </w:rPr>
        <w:t xml:space="preserve"> </w:t>
      </w:r>
      <w:r w:rsidR="00174577">
        <w:rPr>
          <w:rFonts w:cs="Tahoma"/>
        </w:rPr>
        <w:t xml:space="preserve">Svodidlo bude splňovat TP </w:t>
      </w:r>
      <w:proofErr w:type="gramStart"/>
      <w:r w:rsidR="00174577">
        <w:rPr>
          <w:rFonts w:cs="Tahoma"/>
        </w:rPr>
        <w:t>167 – 2012</w:t>
      </w:r>
      <w:proofErr w:type="gramEnd"/>
      <w:r w:rsidR="00174577">
        <w:rPr>
          <w:rFonts w:cs="Tahoma"/>
        </w:rPr>
        <w:t>.</w:t>
      </w:r>
    </w:p>
    <w:p w14:paraId="229532F4" w14:textId="2CF822F0" w:rsidR="00AA61B9" w:rsidRDefault="00AA61B9" w:rsidP="00386207">
      <w:pPr>
        <w:pStyle w:val="Odstavecseseznamem"/>
        <w:spacing w:after="120"/>
        <w:ind w:left="360"/>
        <w:contextualSpacing w:val="0"/>
        <w:jc w:val="both"/>
        <w:rPr>
          <w:rFonts w:cs="Tahoma"/>
        </w:rPr>
      </w:pPr>
      <w:r>
        <w:rPr>
          <w:rFonts w:cs="Tahoma"/>
        </w:rPr>
        <w:t xml:space="preserve">V km 0,200 </w:t>
      </w:r>
      <w:r w:rsidR="00386D38">
        <w:rPr>
          <w:rFonts w:cs="Tahoma"/>
        </w:rPr>
        <w:t>-</w:t>
      </w:r>
      <w:r>
        <w:rPr>
          <w:rFonts w:cs="Tahoma"/>
        </w:rPr>
        <w:t xml:space="preserve"> 0,224 </w:t>
      </w:r>
      <w:r w:rsidR="00386D38">
        <w:rPr>
          <w:rFonts w:cs="Tahoma"/>
        </w:rPr>
        <w:t xml:space="preserve">vpravo u skalního výchozu svodidlo osazeno nebude kvůli stísněným poměrům, aby se do skalního svahu se vzrostlými stromy nezasahovalo. Zakončení svodidla bude upřesněno při vytyčení během stavby. </w:t>
      </w:r>
    </w:p>
    <w:p w14:paraId="042A5FBE" w14:textId="3850BEEE" w:rsidR="00AA61B9" w:rsidRDefault="00AA61B9" w:rsidP="00386207">
      <w:pPr>
        <w:pStyle w:val="Odstavecseseznamem"/>
        <w:spacing w:after="120"/>
        <w:ind w:left="360"/>
        <w:contextualSpacing w:val="0"/>
        <w:jc w:val="both"/>
        <w:rPr>
          <w:rFonts w:cs="Tahoma"/>
        </w:rPr>
      </w:pPr>
      <w:r>
        <w:rPr>
          <w:rFonts w:cs="Tahoma"/>
        </w:rPr>
        <w:t>Základní výška obrubníků je 150 mm, v místě sjezdů budou obrubníky sníženy na 20 mm a doplněny</w:t>
      </w:r>
      <w:r w:rsidR="00676887">
        <w:rPr>
          <w:rFonts w:cs="Tahoma"/>
        </w:rPr>
        <w:t xml:space="preserve"> varovnými pásy ze </w:t>
      </w:r>
      <w:r>
        <w:rPr>
          <w:rFonts w:cs="Tahoma"/>
        </w:rPr>
        <w:t>slepeck</w:t>
      </w:r>
      <w:r w:rsidR="00676887">
        <w:rPr>
          <w:rFonts w:cs="Tahoma"/>
        </w:rPr>
        <w:t>é</w:t>
      </w:r>
      <w:r>
        <w:rPr>
          <w:rFonts w:cs="Tahoma"/>
        </w:rPr>
        <w:t xml:space="preserve"> dlažb</w:t>
      </w:r>
      <w:r w:rsidR="00676887">
        <w:rPr>
          <w:rFonts w:cs="Tahoma"/>
        </w:rPr>
        <w:t>y</w:t>
      </w:r>
      <w:r>
        <w:rPr>
          <w:rFonts w:cs="Tahoma"/>
        </w:rPr>
        <w:t xml:space="preserve">. </w:t>
      </w:r>
    </w:p>
    <w:p w14:paraId="297A018F" w14:textId="489A8C5D" w:rsidR="00386207" w:rsidRDefault="00386207" w:rsidP="00622176">
      <w:pPr>
        <w:pStyle w:val="Odstavecseseznamem"/>
        <w:spacing w:after="120"/>
        <w:ind w:left="360"/>
        <w:contextualSpacing w:val="0"/>
        <w:jc w:val="both"/>
        <w:rPr>
          <w:rFonts w:cs="Tahoma"/>
        </w:rPr>
      </w:pPr>
    </w:p>
    <w:p w14:paraId="79EE1572" w14:textId="6EFC7820" w:rsidR="0027252F" w:rsidRPr="00CE4D9F" w:rsidRDefault="0027252F" w:rsidP="0027252F">
      <w:pPr>
        <w:pStyle w:val="Nadpis1"/>
        <w:rPr>
          <w:rFonts w:ascii="Tahoma" w:hAnsi="Tahoma" w:cs="Tahoma"/>
        </w:rPr>
      </w:pPr>
      <w:r w:rsidRPr="00CE4D9F">
        <w:rPr>
          <w:rFonts w:ascii="Tahoma" w:hAnsi="Tahoma" w:cs="Tahoma"/>
        </w:rPr>
        <w:t>VYHODNOCENÍ PRŮZKUMŮ A PODKLADŮ, VČETNĚ JEJICH UŽITÍ V</w:t>
      </w:r>
      <w:r w:rsidR="008C5753">
        <w:rPr>
          <w:rFonts w:ascii="Tahoma" w:hAnsi="Tahoma" w:cs="Tahoma"/>
        </w:rPr>
        <w:t> </w:t>
      </w:r>
      <w:r w:rsidRPr="00CE4D9F">
        <w:rPr>
          <w:rFonts w:ascii="Tahoma" w:hAnsi="Tahoma" w:cs="Tahoma"/>
        </w:rPr>
        <w:t xml:space="preserve">DOKUMENTACI </w:t>
      </w:r>
    </w:p>
    <w:p w14:paraId="6A47DCE4" w14:textId="6B530F32" w:rsidR="0027252F" w:rsidRPr="00CE4D9F" w:rsidRDefault="00174577" w:rsidP="0027252F">
      <w:pPr>
        <w:ind w:left="360"/>
        <w:rPr>
          <w:rFonts w:cs="Tahoma"/>
          <w:szCs w:val="24"/>
        </w:rPr>
      </w:pPr>
      <w:r>
        <w:rPr>
          <w:rFonts w:cs="Tahoma"/>
          <w:szCs w:val="24"/>
        </w:rPr>
        <w:t xml:space="preserve">V rámci </w:t>
      </w:r>
      <w:r w:rsidR="0027252F" w:rsidRPr="00CE4D9F">
        <w:rPr>
          <w:rFonts w:cs="Tahoma"/>
          <w:szCs w:val="24"/>
        </w:rPr>
        <w:t>zpracov</w:t>
      </w:r>
      <w:r>
        <w:rPr>
          <w:rFonts w:cs="Tahoma"/>
          <w:szCs w:val="24"/>
        </w:rPr>
        <w:t>ané</w:t>
      </w:r>
      <w:r w:rsidR="0027252F" w:rsidRPr="00CE4D9F">
        <w:rPr>
          <w:rFonts w:cs="Tahoma"/>
          <w:szCs w:val="24"/>
        </w:rPr>
        <w:t xml:space="preserve"> dokumentace byly </w:t>
      </w:r>
      <w:r>
        <w:rPr>
          <w:rFonts w:cs="Tahoma"/>
          <w:szCs w:val="24"/>
        </w:rPr>
        <w:t>provedeny</w:t>
      </w:r>
      <w:r w:rsidR="0027252F" w:rsidRPr="00CE4D9F">
        <w:rPr>
          <w:rFonts w:cs="Tahoma"/>
          <w:szCs w:val="24"/>
        </w:rPr>
        <w:t xml:space="preserve"> následující průzkumné práce:</w:t>
      </w:r>
    </w:p>
    <w:p w14:paraId="2A03EE4D" w14:textId="79FA0B3F" w:rsidR="0027252F" w:rsidRDefault="0027252F" w:rsidP="0027252F">
      <w:pPr>
        <w:pStyle w:val="Odstavecseseznamem"/>
        <w:numPr>
          <w:ilvl w:val="0"/>
          <w:numId w:val="7"/>
        </w:numPr>
        <w:spacing w:line="276" w:lineRule="auto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 xml:space="preserve">Geodetické </w:t>
      </w:r>
      <w:proofErr w:type="gramStart"/>
      <w:r w:rsidRPr="00CE4D9F">
        <w:rPr>
          <w:rFonts w:cs="Tahoma"/>
          <w:szCs w:val="24"/>
        </w:rPr>
        <w:t>zaměření - polohopis</w:t>
      </w:r>
      <w:proofErr w:type="gramEnd"/>
      <w:r w:rsidRPr="00CE4D9F">
        <w:rPr>
          <w:rFonts w:cs="Tahoma"/>
          <w:szCs w:val="24"/>
        </w:rPr>
        <w:t xml:space="preserve"> a výškopis</w:t>
      </w:r>
    </w:p>
    <w:p w14:paraId="088E641B" w14:textId="056591DA" w:rsidR="007A616F" w:rsidRPr="00CE4D9F" w:rsidRDefault="007A616F" w:rsidP="0027252F">
      <w:pPr>
        <w:pStyle w:val="Odstavecseseznamem"/>
        <w:numPr>
          <w:ilvl w:val="0"/>
          <w:numId w:val="7"/>
        </w:numPr>
        <w:spacing w:line="276" w:lineRule="auto"/>
        <w:jc w:val="both"/>
        <w:rPr>
          <w:rFonts w:cs="Tahoma"/>
          <w:szCs w:val="24"/>
        </w:rPr>
      </w:pPr>
      <w:r>
        <w:rPr>
          <w:rFonts w:cs="Tahoma"/>
          <w:szCs w:val="24"/>
        </w:rPr>
        <w:t>Inventarizace zeleně</w:t>
      </w:r>
    </w:p>
    <w:p w14:paraId="73D9D324" w14:textId="204BC602" w:rsidR="0027252F" w:rsidRPr="00CE4D9F" w:rsidRDefault="0065740D" w:rsidP="0027252F">
      <w:pPr>
        <w:pStyle w:val="Odstavecseseznamem"/>
        <w:numPr>
          <w:ilvl w:val="0"/>
          <w:numId w:val="7"/>
        </w:numPr>
        <w:spacing w:line="276" w:lineRule="auto"/>
        <w:jc w:val="both"/>
        <w:rPr>
          <w:rFonts w:cs="Tahoma"/>
          <w:szCs w:val="24"/>
        </w:rPr>
      </w:pPr>
      <w:r>
        <w:rPr>
          <w:rFonts w:cs="Tahoma"/>
          <w:szCs w:val="24"/>
        </w:rPr>
        <w:t>Inženýrsko-geologický průzkum</w:t>
      </w:r>
      <w:r w:rsidR="00174577">
        <w:rPr>
          <w:rFonts w:cs="Tahoma"/>
          <w:szCs w:val="24"/>
        </w:rPr>
        <w:t xml:space="preserve"> </w:t>
      </w:r>
    </w:p>
    <w:p w14:paraId="0685FDC0" w14:textId="1E1E8877" w:rsidR="0027252F" w:rsidRPr="00CE4D9F" w:rsidRDefault="00174577" w:rsidP="0027252F">
      <w:pPr>
        <w:pStyle w:val="Odstavecseseznamem"/>
        <w:numPr>
          <w:ilvl w:val="0"/>
          <w:numId w:val="7"/>
        </w:numPr>
        <w:spacing w:line="276" w:lineRule="auto"/>
        <w:jc w:val="both"/>
        <w:rPr>
          <w:rFonts w:cs="Tahoma"/>
          <w:szCs w:val="24"/>
        </w:rPr>
      </w:pPr>
      <w:r>
        <w:rPr>
          <w:rFonts w:cs="Tahoma"/>
          <w:szCs w:val="24"/>
        </w:rPr>
        <w:t>Vytyčení sdělovacího kabelu CETIN, a. s.</w:t>
      </w:r>
    </w:p>
    <w:p w14:paraId="4D1E682C" w14:textId="15F7F9F8" w:rsidR="0027252F" w:rsidRDefault="0027252F" w:rsidP="0027252F">
      <w:pPr>
        <w:pStyle w:val="Odstavecseseznamem"/>
        <w:spacing w:line="276" w:lineRule="auto"/>
        <w:jc w:val="both"/>
        <w:rPr>
          <w:rFonts w:cs="Tahoma"/>
          <w:szCs w:val="24"/>
        </w:rPr>
      </w:pPr>
    </w:p>
    <w:p w14:paraId="69D306BD" w14:textId="0892E55C" w:rsidR="00174577" w:rsidRDefault="00174577" w:rsidP="00174577">
      <w:pPr>
        <w:pStyle w:val="Odstavecseseznamem"/>
        <w:spacing w:line="276" w:lineRule="auto"/>
        <w:ind w:left="284"/>
        <w:jc w:val="both"/>
        <w:rPr>
          <w:rFonts w:cs="Tahoma"/>
          <w:szCs w:val="24"/>
        </w:rPr>
      </w:pPr>
      <w:r>
        <w:rPr>
          <w:rFonts w:cs="Tahoma"/>
          <w:szCs w:val="24"/>
        </w:rPr>
        <w:t>Výkresy jsou zpracovány v souřadnicovém systému JTSK a ve výškovém systému Balt po vyrovnání, na podkladu katastrální mapy.</w:t>
      </w:r>
    </w:p>
    <w:p w14:paraId="0675B625" w14:textId="7BA1EE16" w:rsidR="0014091F" w:rsidRDefault="0014091F" w:rsidP="00174577">
      <w:pPr>
        <w:pStyle w:val="Odstavecseseznamem"/>
        <w:spacing w:line="276" w:lineRule="auto"/>
        <w:ind w:left="284"/>
        <w:jc w:val="both"/>
        <w:rPr>
          <w:rFonts w:cs="Tahoma"/>
          <w:szCs w:val="24"/>
        </w:rPr>
      </w:pPr>
      <w:r>
        <w:rPr>
          <w:rFonts w:cs="Tahoma"/>
          <w:szCs w:val="24"/>
        </w:rPr>
        <w:t>Podzemní sítě jsou zakresleny na základě vyjádření správců o jejich existenci.</w:t>
      </w:r>
    </w:p>
    <w:p w14:paraId="0E37C498" w14:textId="0804068F" w:rsidR="0014091F" w:rsidRDefault="0014091F" w:rsidP="00174577">
      <w:pPr>
        <w:pStyle w:val="Odstavecseseznamem"/>
        <w:spacing w:line="276" w:lineRule="auto"/>
        <w:ind w:left="284"/>
        <w:jc w:val="both"/>
        <w:rPr>
          <w:rFonts w:cs="Tahoma"/>
          <w:szCs w:val="24"/>
        </w:rPr>
      </w:pPr>
    </w:p>
    <w:p w14:paraId="1D7C61DC" w14:textId="31FFFFD7" w:rsidR="0051367D" w:rsidRDefault="00A85A1B" w:rsidP="00174577">
      <w:pPr>
        <w:pStyle w:val="Odstavecseseznamem"/>
        <w:spacing w:line="276" w:lineRule="auto"/>
        <w:ind w:left="284"/>
        <w:jc w:val="both"/>
        <w:rPr>
          <w:rFonts w:cs="Tahoma"/>
          <w:szCs w:val="24"/>
        </w:rPr>
      </w:pPr>
      <w:r>
        <w:rPr>
          <w:rFonts w:cs="Tahoma"/>
          <w:szCs w:val="24"/>
        </w:rPr>
        <w:t xml:space="preserve">Z inventarizace zeleně vyplývá kácení dřevin, které </w:t>
      </w:r>
      <w:r w:rsidR="00883F56">
        <w:rPr>
          <w:rFonts w:cs="Tahoma"/>
          <w:szCs w:val="24"/>
        </w:rPr>
        <w:t>bude řešeno</w:t>
      </w:r>
      <w:r w:rsidR="00125940">
        <w:rPr>
          <w:rFonts w:cs="Tahoma"/>
          <w:szCs w:val="24"/>
        </w:rPr>
        <w:t xml:space="preserve"> KSÚSV a měst</w:t>
      </w:r>
      <w:r w:rsidR="00883F56">
        <w:rPr>
          <w:rFonts w:cs="Tahoma"/>
          <w:szCs w:val="24"/>
        </w:rPr>
        <w:t>em</w:t>
      </w:r>
      <w:r w:rsidR="00125940">
        <w:rPr>
          <w:rFonts w:cs="Tahoma"/>
          <w:szCs w:val="24"/>
        </w:rPr>
        <w:t xml:space="preserve"> Přibyslav před zahájením stavby. Součástí této stavby bude pouze odstranění pařezů po kácení.</w:t>
      </w:r>
      <w:r w:rsidR="00883F56">
        <w:rPr>
          <w:rFonts w:cs="Tahoma"/>
          <w:szCs w:val="24"/>
        </w:rPr>
        <w:t xml:space="preserve"> Všechny stromy mimo strom č.12 jsou řešeny v rámci SO 101 KSÚSV. Kácení stromu č.12 zajišťuje město Přibyslav a odstranění zbylého pařezu je součástí SO 121.</w:t>
      </w:r>
      <w:r w:rsidR="008D5071">
        <w:rPr>
          <w:rFonts w:cs="Tahoma"/>
          <w:szCs w:val="24"/>
        </w:rPr>
        <w:t xml:space="preserve"> V rámci kácení jednotlivých samostatných jedinců, bude provedeno také vykácení skupiny náletových dřevin ve staničení přibližně km 0,220.</w:t>
      </w:r>
      <w:r w:rsidR="00883F56">
        <w:rPr>
          <w:rFonts w:cs="Tahoma"/>
          <w:szCs w:val="24"/>
        </w:rPr>
        <w:t xml:space="preserve"> Tabulka dřevin viz příloha.</w:t>
      </w:r>
    </w:p>
    <w:p w14:paraId="7174F675" w14:textId="2F1FD3E7" w:rsidR="0051367D" w:rsidRDefault="0051367D" w:rsidP="00174577">
      <w:pPr>
        <w:pStyle w:val="Odstavecseseznamem"/>
        <w:spacing w:line="276" w:lineRule="auto"/>
        <w:ind w:left="284"/>
        <w:jc w:val="both"/>
        <w:rPr>
          <w:rFonts w:cs="Tahoma"/>
          <w:szCs w:val="24"/>
        </w:rPr>
      </w:pPr>
    </w:p>
    <w:p w14:paraId="7310FFE2" w14:textId="77777777" w:rsidR="0051367D" w:rsidRPr="00CE4D9F" w:rsidRDefault="0051367D" w:rsidP="00174577">
      <w:pPr>
        <w:pStyle w:val="Odstavecseseznamem"/>
        <w:spacing w:line="276" w:lineRule="auto"/>
        <w:ind w:left="284"/>
        <w:jc w:val="both"/>
        <w:rPr>
          <w:rFonts w:cs="Tahoma"/>
          <w:szCs w:val="24"/>
        </w:rPr>
      </w:pPr>
    </w:p>
    <w:p w14:paraId="1E0F2390" w14:textId="77777777" w:rsidR="0051367D" w:rsidRDefault="0051367D">
      <w:pPr>
        <w:spacing w:after="160" w:line="259" w:lineRule="auto"/>
        <w:rPr>
          <w:rFonts w:eastAsiaTheme="majorEastAsia" w:cs="Tahoma"/>
          <w:b/>
          <w:caps/>
          <w:sz w:val="28"/>
          <w:szCs w:val="28"/>
        </w:rPr>
      </w:pPr>
      <w:r>
        <w:rPr>
          <w:rFonts w:cs="Tahoma"/>
        </w:rPr>
        <w:br w:type="page"/>
      </w:r>
    </w:p>
    <w:p w14:paraId="6B3FCA1B" w14:textId="47C2FA75" w:rsidR="0027252F" w:rsidRPr="00CE4D9F" w:rsidRDefault="0027252F" w:rsidP="0027252F">
      <w:pPr>
        <w:pStyle w:val="Nadpis1"/>
        <w:rPr>
          <w:rFonts w:ascii="Tahoma" w:hAnsi="Tahoma" w:cs="Tahoma"/>
        </w:rPr>
      </w:pPr>
      <w:r w:rsidRPr="00CE4D9F">
        <w:rPr>
          <w:rFonts w:ascii="Tahoma" w:hAnsi="Tahoma" w:cs="Tahoma"/>
        </w:rPr>
        <w:lastRenderedPageBreak/>
        <w:t>vztahy k ostatním objektům stavby</w:t>
      </w:r>
    </w:p>
    <w:p w14:paraId="126D98ED" w14:textId="612B4E2F" w:rsidR="0014091F" w:rsidRDefault="0014091F" w:rsidP="0027252F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Stavba má následující stavební objekty</w:t>
      </w:r>
      <w:r w:rsidR="00BC1450">
        <w:rPr>
          <w:rFonts w:cs="Tahoma"/>
          <w:szCs w:val="24"/>
        </w:rPr>
        <w:t xml:space="preserve"> – investor KSÚSV a město Přibyslav</w:t>
      </w:r>
      <w:r>
        <w:rPr>
          <w:rFonts w:cs="Tahoma"/>
          <w:szCs w:val="24"/>
        </w:rPr>
        <w:t>:</w:t>
      </w:r>
    </w:p>
    <w:p w14:paraId="6C1B1753" w14:textId="665AB1CD" w:rsidR="0014091F" w:rsidRDefault="0014091F" w:rsidP="0027252F">
      <w:pPr>
        <w:ind w:left="360"/>
        <w:jc w:val="both"/>
        <w:rPr>
          <w:rFonts w:cs="Tahoma"/>
          <w:szCs w:val="24"/>
        </w:rPr>
      </w:pPr>
    </w:p>
    <w:p w14:paraId="4063FFFB" w14:textId="04165B59" w:rsidR="0014091F" w:rsidRDefault="0014091F" w:rsidP="0027252F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SO 001 Demolice mostu ev. č. 350-003</w:t>
      </w:r>
      <w:r w:rsidR="00BC1450">
        <w:rPr>
          <w:rFonts w:cs="Tahoma"/>
          <w:szCs w:val="24"/>
        </w:rPr>
        <w:t xml:space="preserve"> (KSÚSV),</w:t>
      </w:r>
    </w:p>
    <w:p w14:paraId="4767D70C" w14:textId="68BB15CF" w:rsidR="0014091F" w:rsidRDefault="0014091F" w:rsidP="0027252F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SO 002 Demolice mostu ev. č. 350-00</w:t>
      </w:r>
      <w:r w:rsidR="00BC1450">
        <w:rPr>
          <w:rFonts w:cs="Tahoma"/>
          <w:szCs w:val="24"/>
        </w:rPr>
        <w:t>4 (KSÚSV),</w:t>
      </w:r>
    </w:p>
    <w:p w14:paraId="63733680" w14:textId="6C40940B" w:rsidR="00BC1450" w:rsidRDefault="00BC1450" w:rsidP="0027252F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SO 101 Silnice II/350 (KSÚSV),</w:t>
      </w:r>
    </w:p>
    <w:p w14:paraId="2BC23FAB" w14:textId="11BF5843" w:rsidR="00BC1450" w:rsidRDefault="00BC1450" w:rsidP="0027252F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SO 121 Chodník k rybníku (</w:t>
      </w:r>
      <w:r w:rsidR="004D13A2">
        <w:rPr>
          <w:rFonts w:cs="Tahoma"/>
          <w:szCs w:val="24"/>
        </w:rPr>
        <w:t>M</w:t>
      </w:r>
      <w:r>
        <w:rPr>
          <w:rFonts w:cs="Tahoma"/>
          <w:szCs w:val="24"/>
        </w:rPr>
        <w:t>ěsto Přibyslav),</w:t>
      </w:r>
    </w:p>
    <w:p w14:paraId="74A9B55D" w14:textId="247CEA10" w:rsidR="008941F6" w:rsidRDefault="008941F6" w:rsidP="0027252F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SO 151 Dopravně inženýrská opatření (KSÚSV),</w:t>
      </w:r>
    </w:p>
    <w:p w14:paraId="5E4C7056" w14:textId="047C4EC7" w:rsidR="00BC1450" w:rsidRDefault="00BC1450" w:rsidP="0027252F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SO 201 Most ev. č. 350-003 (KSÚSV),</w:t>
      </w:r>
    </w:p>
    <w:p w14:paraId="535B5224" w14:textId="2FE6E79C" w:rsidR="00BC1450" w:rsidRDefault="00BC1450" w:rsidP="00BC1450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SO 202 Most ev. č. 350-004 (KSÚSV),</w:t>
      </w:r>
    </w:p>
    <w:p w14:paraId="646B8D74" w14:textId="3FCA6C80" w:rsidR="00BC1450" w:rsidRDefault="00BC1450" w:rsidP="00BC1450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 xml:space="preserve">SO 203 Provizorní lávka </w:t>
      </w:r>
      <w:r w:rsidR="00925DD9">
        <w:rPr>
          <w:rFonts w:cs="Tahoma"/>
          <w:szCs w:val="24"/>
        </w:rPr>
        <w:t xml:space="preserve">přes Sázavu </w:t>
      </w:r>
      <w:r>
        <w:rPr>
          <w:rFonts w:cs="Tahoma"/>
          <w:szCs w:val="24"/>
        </w:rPr>
        <w:t>a chodník (KSÚSV),</w:t>
      </w:r>
    </w:p>
    <w:p w14:paraId="5B93C04A" w14:textId="65665B33" w:rsidR="00BC1450" w:rsidRDefault="00BC1450" w:rsidP="00BC1450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SO 461 Přeložka sdělovacího kabelu CETIN, a. s. (KSÚSV).</w:t>
      </w:r>
    </w:p>
    <w:p w14:paraId="7214CBD2" w14:textId="77777777" w:rsidR="004D13A2" w:rsidRDefault="004D13A2" w:rsidP="00BC1450">
      <w:pPr>
        <w:ind w:left="360"/>
        <w:jc w:val="both"/>
        <w:rPr>
          <w:rFonts w:cs="Tahoma"/>
          <w:szCs w:val="24"/>
        </w:rPr>
      </w:pPr>
    </w:p>
    <w:p w14:paraId="6266525A" w14:textId="5A52C9AD" w:rsidR="004D13A2" w:rsidRDefault="004D13A2">
      <w:pPr>
        <w:spacing w:after="160" w:line="259" w:lineRule="auto"/>
        <w:rPr>
          <w:rFonts w:cs="Tahoma"/>
          <w:szCs w:val="24"/>
        </w:rPr>
      </w:pPr>
      <w:r>
        <w:rPr>
          <w:rFonts w:cs="Tahoma"/>
          <w:szCs w:val="24"/>
        </w:rPr>
        <w:br w:type="page"/>
      </w:r>
    </w:p>
    <w:p w14:paraId="6E27484E" w14:textId="77777777" w:rsidR="0027252F" w:rsidRPr="00CE4D9F" w:rsidRDefault="0027252F" w:rsidP="0027252F">
      <w:pPr>
        <w:pStyle w:val="Nadpis1"/>
        <w:rPr>
          <w:rFonts w:ascii="Tahoma" w:hAnsi="Tahoma" w:cs="Tahoma"/>
        </w:rPr>
      </w:pPr>
      <w:r w:rsidRPr="00CE4D9F">
        <w:rPr>
          <w:rFonts w:ascii="Tahoma" w:hAnsi="Tahoma" w:cs="Tahoma"/>
        </w:rPr>
        <w:lastRenderedPageBreak/>
        <w:t>návrh zpevněných ploch, včetně případných výpočtů</w:t>
      </w:r>
    </w:p>
    <w:p w14:paraId="5F83EF6C" w14:textId="7DC1C3FA" w:rsidR="00174577" w:rsidRDefault="00174577" w:rsidP="00174577">
      <w:pPr>
        <w:pStyle w:val="Odstavecseseznamem"/>
        <w:ind w:left="360"/>
        <w:contextualSpacing w:val="0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 xml:space="preserve">Návrh konstrukce komunikace vychází </w:t>
      </w:r>
      <w:r>
        <w:rPr>
          <w:rFonts w:cs="Tahoma"/>
          <w:szCs w:val="24"/>
        </w:rPr>
        <w:t xml:space="preserve">z výsledků sčítání vozidel a </w:t>
      </w:r>
      <w:r w:rsidRPr="00CE4D9F">
        <w:rPr>
          <w:rFonts w:cs="Tahoma"/>
          <w:szCs w:val="24"/>
        </w:rPr>
        <w:t>z</w:t>
      </w:r>
      <w:r>
        <w:rPr>
          <w:rFonts w:cs="Tahoma"/>
          <w:szCs w:val="24"/>
        </w:rPr>
        <w:t xml:space="preserve">e 4 ks geologických jádrových vrtů na fotkách. </w:t>
      </w:r>
    </w:p>
    <w:p w14:paraId="172C713B" w14:textId="77777777" w:rsidR="004D13A2" w:rsidRDefault="004D13A2" w:rsidP="00174577">
      <w:pPr>
        <w:pStyle w:val="Odstavecseseznamem"/>
        <w:ind w:left="360"/>
        <w:contextualSpacing w:val="0"/>
        <w:jc w:val="both"/>
        <w:rPr>
          <w:rFonts w:cs="Tahoma"/>
          <w:szCs w:val="24"/>
        </w:rPr>
      </w:pPr>
    </w:p>
    <w:p w14:paraId="71755639" w14:textId="518284C6" w:rsidR="00174577" w:rsidRDefault="00174577" w:rsidP="00174577">
      <w:pPr>
        <w:pStyle w:val="Odstavecseseznamem"/>
        <w:ind w:left="360"/>
        <w:contextualSpacing w:val="0"/>
        <w:jc w:val="both"/>
        <w:rPr>
          <w:rFonts w:cs="Tahoma"/>
          <w:szCs w:val="24"/>
        </w:rPr>
      </w:pPr>
      <w:r>
        <w:rPr>
          <w:rFonts w:cs="Tahoma"/>
          <w:szCs w:val="24"/>
        </w:rPr>
        <w:t xml:space="preserve">Výsledky sčítání z roku 2016: </w:t>
      </w:r>
    </w:p>
    <w:p w14:paraId="22BF8235" w14:textId="77777777" w:rsidR="001A1D9A" w:rsidRDefault="001A1D9A" w:rsidP="00174577">
      <w:pPr>
        <w:pStyle w:val="Odstavecseseznamem"/>
        <w:ind w:left="360"/>
        <w:contextualSpacing w:val="0"/>
        <w:jc w:val="both"/>
        <w:rPr>
          <w:rFonts w:cs="Tahoma"/>
          <w:szCs w:val="24"/>
        </w:rPr>
      </w:pPr>
    </w:p>
    <w:tbl>
      <w:tblPr>
        <w:tblW w:w="11133" w:type="dxa"/>
        <w:tblCellSpacing w:w="15" w:type="dxa"/>
        <w:shd w:val="clear" w:color="auto" w:fill="F0EFE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75"/>
        <w:gridCol w:w="30"/>
        <w:gridCol w:w="1261"/>
        <w:gridCol w:w="150"/>
        <w:gridCol w:w="674"/>
        <w:gridCol w:w="30"/>
        <w:gridCol w:w="648"/>
        <w:gridCol w:w="419"/>
        <w:gridCol w:w="773"/>
        <w:gridCol w:w="116"/>
        <w:gridCol w:w="1087"/>
        <w:gridCol w:w="71"/>
        <w:gridCol w:w="1916"/>
        <w:gridCol w:w="891"/>
        <w:gridCol w:w="1747"/>
        <w:gridCol w:w="45"/>
      </w:tblGrid>
      <w:tr w:rsidR="00174577" w:rsidRPr="0083601B" w14:paraId="1B1ECE86" w14:textId="77777777" w:rsidTr="007A616F">
        <w:trPr>
          <w:gridAfter w:val="1"/>
          <w:tblCellSpacing w:w="15" w:type="dxa"/>
        </w:trPr>
        <w:tc>
          <w:tcPr>
            <w:tcW w:w="1246" w:type="dxa"/>
            <w:gridSpan w:val="2"/>
            <w:shd w:val="clear" w:color="auto" w:fill="003063"/>
            <w:tcMar>
              <w:top w:w="105" w:type="dxa"/>
              <w:left w:w="0" w:type="dxa"/>
              <w:bottom w:w="120" w:type="dxa"/>
              <w:right w:w="0" w:type="dxa"/>
            </w:tcMar>
            <w:vAlign w:val="center"/>
            <w:hideMark/>
          </w:tcPr>
          <w:p w14:paraId="3D79AC70" w14:textId="77777777" w:rsidR="00174577" w:rsidRPr="0083601B" w:rsidRDefault="00174577" w:rsidP="00C2721A">
            <w:pPr>
              <w:jc w:val="center"/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</w:pPr>
            <w:r w:rsidRPr="0083601B"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  <w:t>Kom.</w:t>
            </w:r>
          </w:p>
        </w:tc>
        <w:tc>
          <w:tcPr>
            <w:tcW w:w="1231" w:type="dxa"/>
            <w:shd w:val="clear" w:color="auto" w:fill="003063"/>
            <w:tcMar>
              <w:top w:w="105" w:type="dxa"/>
              <w:left w:w="0" w:type="dxa"/>
              <w:bottom w:w="120" w:type="dxa"/>
              <w:right w:w="0" w:type="dxa"/>
            </w:tcMar>
            <w:vAlign w:val="center"/>
            <w:hideMark/>
          </w:tcPr>
          <w:p w14:paraId="7FD91588" w14:textId="77777777" w:rsidR="00174577" w:rsidRPr="0083601B" w:rsidRDefault="00174577" w:rsidP="00C2721A">
            <w:pPr>
              <w:jc w:val="center"/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</w:pPr>
            <w:r w:rsidRPr="0083601B"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  <w:t>Úsek</w:t>
            </w:r>
          </w:p>
        </w:tc>
        <w:tc>
          <w:tcPr>
            <w:tcW w:w="862" w:type="dxa"/>
            <w:gridSpan w:val="3"/>
            <w:shd w:val="clear" w:color="auto" w:fill="003063"/>
            <w:tcMar>
              <w:top w:w="105" w:type="dxa"/>
              <w:left w:w="0" w:type="dxa"/>
              <w:bottom w:w="120" w:type="dxa"/>
              <w:right w:w="0" w:type="dxa"/>
            </w:tcMar>
            <w:vAlign w:val="center"/>
            <w:hideMark/>
          </w:tcPr>
          <w:p w14:paraId="461C023C" w14:textId="77777777" w:rsidR="00174577" w:rsidRPr="0083601B" w:rsidRDefault="00174577" w:rsidP="00C2721A">
            <w:pPr>
              <w:jc w:val="center"/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</w:pPr>
            <w:r w:rsidRPr="0083601B"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  <w:t>TV</w:t>
            </w:r>
          </w:p>
        </w:tc>
        <w:tc>
          <w:tcPr>
            <w:tcW w:w="858" w:type="dxa"/>
            <w:gridSpan w:val="2"/>
            <w:shd w:val="clear" w:color="auto" w:fill="003063"/>
            <w:tcMar>
              <w:top w:w="105" w:type="dxa"/>
              <w:left w:w="0" w:type="dxa"/>
              <w:bottom w:w="120" w:type="dxa"/>
              <w:right w:w="0" w:type="dxa"/>
            </w:tcMar>
            <w:vAlign w:val="center"/>
            <w:hideMark/>
          </w:tcPr>
          <w:p w14:paraId="3B8E8D24" w14:textId="77777777" w:rsidR="00174577" w:rsidRPr="0083601B" w:rsidRDefault="00174577" w:rsidP="00C2721A">
            <w:pPr>
              <w:jc w:val="center"/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</w:pPr>
            <w:r w:rsidRPr="0083601B"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  <w:t>O</w:t>
            </w:r>
          </w:p>
        </w:tc>
        <w:tc>
          <w:tcPr>
            <w:tcW w:w="859" w:type="dxa"/>
            <w:gridSpan w:val="2"/>
            <w:shd w:val="clear" w:color="auto" w:fill="003063"/>
            <w:tcMar>
              <w:top w:w="105" w:type="dxa"/>
              <w:left w:w="0" w:type="dxa"/>
              <w:bottom w:w="120" w:type="dxa"/>
              <w:right w:w="0" w:type="dxa"/>
            </w:tcMar>
            <w:vAlign w:val="center"/>
            <w:hideMark/>
          </w:tcPr>
          <w:p w14:paraId="66C973A5" w14:textId="77777777" w:rsidR="00174577" w:rsidRPr="0083601B" w:rsidRDefault="00174577" w:rsidP="00C2721A">
            <w:pPr>
              <w:jc w:val="center"/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</w:pPr>
            <w:r w:rsidRPr="0083601B"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  <w:t>M</w:t>
            </w:r>
          </w:p>
        </w:tc>
        <w:tc>
          <w:tcPr>
            <w:tcW w:w="1128" w:type="dxa"/>
            <w:gridSpan w:val="2"/>
            <w:shd w:val="clear" w:color="auto" w:fill="003063"/>
            <w:tcMar>
              <w:top w:w="105" w:type="dxa"/>
              <w:left w:w="0" w:type="dxa"/>
              <w:bottom w:w="120" w:type="dxa"/>
              <w:right w:w="0" w:type="dxa"/>
            </w:tcMar>
            <w:vAlign w:val="center"/>
            <w:hideMark/>
          </w:tcPr>
          <w:p w14:paraId="59666B6A" w14:textId="77777777" w:rsidR="00174577" w:rsidRPr="0083601B" w:rsidRDefault="00174577" w:rsidP="00C2721A">
            <w:pPr>
              <w:jc w:val="center"/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</w:pPr>
            <w:r w:rsidRPr="0083601B"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  <w:t>SV</w:t>
            </w:r>
          </w:p>
        </w:tc>
        <w:tc>
          <w:tcPr>
            <w:tcW w:w="1886" w:type="dxa"/>
            <w:shd w:val="clear" w:color="auto" w:fill="003063"/>
            <w:tcMar>
              <w:top w:w="105" w:type="dxa"/>
              <w:left w:w="0" w:type="dxa"/>
              <w:bottom w:w="120" w:type="dxa"/>
              <w:right w:w="0" w:type="dxa"/>
            </w:tcMar>
            <w:vAlign w:val="center"/>
            <w:hideMark/>
          </w:tcPr>
          <w:p w14:paraId="49339F9E" w14:textId="77777777" w:rsidR="00174577" w:rsidRPr="0083601B" w:rsidRDefault="00174577" w:rsidP="00C2721A">
            <w:pPr>
              <w:jc w:val="center"/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</w:pPr>
            <w:r w:rsidRPr="0083601B"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  <w:t>Začátek</w:t>
            </w:r>
          </w:p>
        </w:tc>
        <w:tc>
          <w:tcPr>
            <w:tcW w:w="2175" w:type="dxa"/>
            <w:gridSpan w:val="2"/>
            <w:shd w:val="clear" w:color="auto" w:fill="003063"/>
            <w:tcMar>
              <w:top w:w="105" w:type="dxa"/>
              <w:left w:w="0" w:type="dxa"/>
              <w:bottom w:w="120" w:type="dxa"/>
              <w:right w:w="0" w:type="dxa"/>
            </w:tcMar>
            <w:vAlign w:val="center"/>
            <w:hideMark/>
          </w:tcPr>
          <w:p w14:paraId="5C7F4FA2" w14:textId="77777777" w:rsidR="00174577" w:rsidRPr="0083601B" w:rsidRDefault="00174577" w:rsidP="00C2721A">
            <w:pPr>
              <w:jc w:val="center"/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</w:pPr>
            <w:r w:rsidRPr="0083601B">
              <w:rPr>
                <w:rFonts w:ascii="Arial" w:eastAsia="Times New Roman" w:hAnsi="Arial" w:cs="Arial"/>
                <w:color w:val="FFFFFF"/>
                <w:sz w:val="21"/>
                <w:szCs w:val="21"/>
                <w:lang w:eastAsia="cs-CZ"/>
              </w:rPr>
              <w:t>Konec</w:t>
            </w:r>
          </w:p>
        </w:tc>
      </w:tr>
      <w:tr w:rsidR="00174577" w14:paraId="667A2415" w14:textId="77777777" w:rsidTr="007A616F">
        <w:trPr>
          <w:tblCellSpacing w:w="15" w:type="dxa"/>
        </w:trPr>
        <w:tc>
          <w:tcPr>
            <w:tcW w:w="1230" w:type="dxa"/>
            <w:shd w:val="clear" w:color="auto" w:fill="E5E5E5"/>
            <w:tcMar>
              <w:top w:w="0" w:type="dxa"/>
              <w:left w:w="75" w:type="dxa"/>
              <w:bottom w:w="0" w:type="dxa"/>
              <w:right w:w="150" w:type="dxa"/>
            </w:tcMar>
            <w:hideMark/>
          </w:tcPr>
          <w:p w14:paraId="1066E565" w14:textId="77777777" w:rsidR="00174577" w:rsidRDefault="00174577" w:rsidP="00C2721A">
            <w:pPr>
              <w:spacing w:before="225" w:after="225"/>
              <w:jc w:val="center"/>
              <w:rPr>
                <w:rFonts w:ascii="Arial" w:hAnsi="Arial" w:cs="Arial"/>
                <w:color w:val="333333"/>
                <w:sz w:val="19"/>
                <w:szCs w:val="19"/>
              </w:rPr>
            </w:pPr>
            <w:r>
              <w:rPr>
                <w:rFonts w:ascii="Arial" w:hAnsi="Arial" w:cs="Arial"/>
                <w:color w:val="333333"/>
                <w:sz w:val="19"/>
                <w:szCs w:val="19"/>
              </w:rPr>
              <w:t xml:space="preserve">    II/350</w:t>
            </w:r>
          </w:p>
        </w:tc>
        <w:tc>
          <w:tcPr>
            <w:tcW w:w="1387" w:type="dxa"/>
            <w:gridSpan w:val="3"/>
            <w:shd w:val="clear" w:color="auto" w:fill="E5E5E5"/>
            <w:tcMar>
              <w:top w:w="0" w:type="dxa"/>
              <w:left w:w="75" w:type="dxa"/>
              <w:bottom w:w="0" w:type="dxa"/>
              <w:right w:w="150" w:type="dxa"/>
            </w:tcMar>
            <w:hideMark/>
          </w:tcPr>
          <w:p w14:paraId="567B0811" w14:textId="77777777" w:rsidR="00174577" w:rsidRDefault="00174577" w:rsidP="00C2721A">
            <w:pPr>
              <w:spacing w:before="225" w:after="225"/>
              <w:jc w:val="center"/>
              <w:rPr>
                <w:rFonts w:ascii="Arial" w:hAnsi="Arial" w:cs="Arial"/>
                <w:color w:val="333333"/>
                <w:sz w:val="19"/>
                <w:szCs w:val="19"/>
              </w:rPr>
            </w:pPr>
            <w:r>
              <w:rPr>
                <w:rFonts w:ascii="Arial" w:hAnsi="Arial" w:cs="Arial"/>
                <w:color w:val="333333"/>
                <w:sz w:val="19"/>
                <w:szCs w:val="19"/>
              </w:rPr>
              <w:t xml:space="preserve">   </w:t>
            </w:r>
            <w:hyperlink r:id="rId8" w:tgtFrame="_blank" w:tooltip="detail úseku" w:history="1">
              <w:r>
                <w:rPr>
                  <w:rStyle w:val="Hypertextovodkaz"/>
                  <w:rFonts w:ascii="Arial" w:hAnsi="Arial" w:cs="Arial"/>
                  <w:color w:val="003063"/>
                  <w:sz w:val="19"/>
                  <w:szCs w:val="19"/>
                </w:rPr>
                <w:t>5-5170</w:t>
              </w:r>
            </w:hyperlink>
          </w:p>
        </w:tc>
        <w:tc>
          <w:tcPr>
            <w:tcW w:w="0" w:type="auto"/>
            <w:shd w:val="clear" w:color="auto" w:fill="E5E5E5"/>
            <w:noWrap/>
            <w:tcMar>
              <w:top w:w="0" w:type="dxa"/>
              <w:left w:w="75" w:type="dxa"/>
              <w:bottom w:w="0" w:type="dxa"/>
              <w:right w:w="150" w:type="dxa"/>
            </w:tcMar>
            <w:hideMark/>
          </w:tcPr>
          <w:p w14:paraId="48F14CBE" w14:textId="77777777" w:rsidR="00174577" w:rsidRDefault="00174577" w:rsidP="00C2721A">
            <w:pPr>
              <w:spacing w:before="225" w:after="225"/>
              <w:jc w:val="right"/>
              <w:rPr>
                <w:rFonts w:ascii="Arial" w:hAnsi="Arial" w:cs="Arial"/>
                <w:color w:val="333333"/>
                <w:sz w:val="19"/>
                <w:szCs w:val="19"/>
              </w:rPr>
            </w:pPr>
            <w:r>
              <w:rPr>
                <w:rFonts w:ascii="Arial" w:hAnsi="Arial" w:cs="Arial"/>
                <w:color w:val="333333"/>
                <w:sz w:val="19"/>
                <w:szCs w:val="19"/>
              </w:rPr>
              <w:t>228</w:t>
            </w:r>
          </w:p>
        </w:tc>
        <w:tc>
          <w:tcPr>
            <w:tcW w:w="0" w:type="auto"/>
            <w:gridSpan w:val="2"/>
            <w:shd w:val="clear" w:color="auto" w:fill="E5E5E5"/>
            <w:noWrap/>
            <w:tcMar>
              <w:top w:w="0" w:type="dxa"/>
              <w:left w:w="75" w:type="dxa"/>
              <w:bottom w:w="0" w:type="dxa"/>
              <w:right w:w="150" w:type="dxa"/>
            </w:tcMar>
            <w:hideMark/>
          </w:tcPr>
          <w:p w14:paraId="6C19E352" w14:textId="77777777" w:rsidR="00174577" w:rsidRDefault="00174577" w:rsidP="00C2721A">
            <w:pPr>
              <w:spacing w:before="225" w:after="225"/>
              <w:jc w:val="right"/>
              <w:rPr>
                <w:rFonts w:ascii="Arial" w:hAnsi="Arial" w:cs="Arial"/>
                <w:color w:val="333333"/>
                <w:sz w:val="19"/>
                <w:szCs w:val="19"/>
              </w:rPr>
            </w:pPr>
            <w:r>
              <w:rPr>
                <w:rFonts w:ascii="Arial" w:hAnsi="Arial" w:cs="Arial"/>
                <w:color w:val="333333"/>
                <w:sz w:val="19"/>
                <w:szCs w:val="19"/>
              </w:rPr>
              <w:t xml:space="preserve">  706</w:t>
            </w:r>
          </w:p>
        </w:tc>
        <w:tc>
          <w:tcPr>
            <w:tcW w:w="773" w:type="dxa"/>
            <w:gridSpan w:val="2"/>
            <w:shd w:val="clear" w:color="auto" w:fill="E5E5E5"/>
            <w:noWrap/>
            <w:tcMar>
              <w:top w:w="0" w:type="dxa"/>
              <w:left w:w="75" w:type="dxa"/>
              <w:bottom w:w="0" w:type="dxa"/>
              <w:right w:w="150" w:type="dxa"/>
            </w:tcMar>
            <w:hideMark/>
          </w:tcPr>
          <w:p w14:paraId="3832B9E0" w14:textId="77777777" w:rsidR="00174577" w:rsidRDefault="00174577" w:rsidP="00C2721A">
            <w:pPr>
              <w:spacing w:before="225" w:after="225"/>
              <w:jc w:val="right"/>
              <w:rPr>
                <w:rFonts w:ascii="Arial" w:hAnsi="Arial" w:cs="Arial"/>
                <w:color w:val="333333"/>
                <w:sz w:val="19"/>
                <w:szCs w:val="19"/>
              </w:rPr>
            </w:pPr>
            <w:r>
              <w:rPr>
                <w:rFonts w:ascii="Arial" w:hAnsi="Arial" w:cs="Arial"/>
                <w:color w:val="333333"/>
                <w:sz w:val="19"/>
                <w:szCs w:val="19"/>
              </w:rPr>
              <w:t xml:space="preserve">    5</w:t>
            </w:r>
          </w:p>
        </w:tc>
        <w:tc>
          <w:tcPr>
            <w:tcW w:w="1173" w:type="dxa"/>
            <w:gridSpan w:val="2"/>
            <w:shd w:val="clear" w:color="auto" w:fill="E5E5E5"/>
            <w:noWrap/>
            <w:tcMar>
              <w:top w:w="0" w:type="dxa"/>
              <w:left w:w="75" w:type="dxa"/>
              <w:bottom w:w="0" w:type="dxa"/>
              <w:right w:w="150" w:type="dxa"/>
            </w:tcMar>
            <w:hideMark/>
          </w:tcPr>
          <w:p w14:paraId="0D118E3C" w14:textId="77777777" w:rsidR="00174577" w:rsidRDefault="00174577" w:rsidP="00C2721A">
            <w:pPr>
              <w:spacing w:before="225" w:after="225"/>
              <w:ind w:left="-106" w:firstLine="106"/>
              <w:jc w:val="right"/>
              <w:rPr>
                <w:rFonts w:ascii="Arial" w:hAnsi="Arial" w:cs="Arial"/>
                <w:color w:val="333333"/>
                <w:sz w:val="19"/>
                <w:szCs w:val="19"/>
              </w:rPr>
            </w:pPr>
            <w:r>
              <w:rPr>
                <w:rFonts w:ascii="Arial" w:hAnsi="Arial" w:cs="Arial"/>
                <w:color w:val="333333"/>
                <w:sz w:val="19"/>
                <w:szCs w:val="19"/>
              </w:rPr>
              <w:t>939</w:t>
            </w:r>
          </w:p>
        </w:tc>
        <w:tc>
          <w:tcPr>
            <w:tcW w:w="0" w:type="auto"/>
            <w:gridSpan w:val="3"/>
            <w:shd w:val="clear" w:color="auto" w:fill="E5E5E5"/>
            <w:tcMar>
              <w:top w:w="0" w:type="dxa"/>
              <w:left w:w="75" w:type="dxa"/>
              <w:bottom w:w="0" w:type="dxa"/>
              <w:right w:w="150" w:type="dxa"/>
            </w:tcMar>
            <w:hideMark/>
          </w:tcPr>
          <w:p w14:paraId="758A4EB0" w14:textId="77777777" w:rsidR="00174577" w:rsidRDefault="00174577" w:rsidP="00C2721A">
            <w:pPr>
              <w:spacing w:before="225" w:after="225"/>
              <w:ind w:left="167"/>
              <w:rPr>
                <w:rFonts w:ascii="Arial" w:hAnsi="Arial" w:cs="Arial"/>
                <w:color w:val="333333"/>
                <w:sz w:val="19"/>
                <w:szCs w:val="19"/>
              </w:rPr>
            </w:pPr>
            <w:r>
              <w:rPr>
                <w:rFonts w:ascii="Arial" w:hAnsi="Arial" w:cs="Arial"/>
                <w:color w:val="333333"/>
                <w:sz w:val="19"/>
                <w:szCs w:val="19"/>
              </w:rPr>
              <w:t xml:space="preserve">      Šlapanov </w:t>
            </w:r>
            <w:proofErr w:type="spellStart"/>
            <w:r>
              <w:rPr>
                <w:rFonts w:ascii="Arial" w:hAnsi="Arial" w:cs="Arial"/>
                <w:color w:val="333333"/>
                <w:sz w:val="19"/>
                <w:szCs w:val="19"/>
              </w:rPr>
              <w:t>z.z</w:t>
            </w:r>
            <w:proofErr w:type="spellEnd"/>
            <w:r>
              <w:rPr>
                <w:rFonts w:ascii="Arial" w:hAnsi="Arial" w:cs="Arial"/>
                <w:color w:val="333333"/>
                <w:sz w:val="19"/>
                <w:szCs w:val="19"/>
              </w:rPr>
              <w:t>.</w:t>
            </w:r>
          </w:p>
        </w:tc>
        <w:tc>
          <w:tcPr>
            <w:tcW w:w="0" w:type="auto"/>
            <w:gridSpan w:val="2"/>
            <w:shd w:val="clear" w:color="auto" w:fill="E5E5E5"/>
            <w:tcMar>
              <w:top w:w="0" w:type="dxa"/>
              <w:left w:w="75" w:type="dxa"/>
              <w:bottom w:w="0" w:type="dxa"/>
              <w:right w:w="150" w:type="dxa"/>
            </w:tcMar>
            <w:hideMark/>
          </w:tcPr>
          <w:p w14:paraId="55F9AD4C" w14:textId="77777777" w:rsidR="00174577" w:rsidRDefault="00174577" w:rsidP="00C2721A">
            <w:pPr>
              <w:spacing w:before="225" w:after="225"/>
              <w:rPr>
                <w:rFonts w:ascii="Arial" w:hAnsi="Arial" w:cs="Arial"/>
                <w:color w:val="333333"/>
                <w:sz w:val="19"/>
                <w:szCs w:val="19"/>
              </w:rPr>
            </w:pPr>
            <w:r>
              <w:rPr>
                <w:rFonts w:ascii="Arial" w:hAnsi="Arial" w:cs="Arial"/>
                <w:color w:val="333333"/>
                <w:sz w:val="19"/>
                <w:szCs w:val="19"/>
              </w:rPr>
              <w:t>zaús.do 19, Přibyslav</w:t>
            </w:r>
          </w:p>
        </w:tc>
      </w:tr>
    </w:tbl>
    <w:p w14:paraId="75467203" w14:textId="77777777" w:rsidR="004D13A2" w:rsidRDefault="004D13A2" w:rsidP="00174577">
      <w:pPr>
        <w:pStyle w:val="Odstavecseseznamem"/>
        <w:spacing w:after="120"/>
        <w:ind w:left="360"/>
        <w:contextualSpacing w:val="0"/>
        <w:jc w:val="both"/>
        <w:rPr>
          <w:rFonts w:cs="Tahoma"/>
          <w:szCs w:val="24"/>
        </w:rPr>
      </w:pPr>
    </w:p>
    <w:p w14:paraId="11875050" w14:textId="1F009AFC" w:rsidR="00174577" w:rsidRPr="00433826" w:rsidRDefault="00174577" w:rsidP="00174577">
      <w:pPr>
        <w:pStyle w:val="Odstavecseseznamem"/>
        <w:spacing w:after="120"/>
        <w:ind w:left="360"/>
        <w:contextualSpacing w:val="0"/>
        <w:jc w:val="both"/>
        <w:rPr>
          <w:rFonts w:cs="Tahoma"/>
        </w:rPr>
      </w:pPr>
      <w:r w:rsidRPr="00363F9E">
        <w:rPr>
          <w:rFonts w:cs="Tahoma"/>
          <w:noProof/>
          <w:szCs w:val="24"/>
        </w:rPr>
        <w:drawing>
          <wp:inline distT="0" distB="0" distL="0" distR="0" wp14:anchorId="28344A39" wp14:editId="79104425">
            <wp:extent cx="3598545" cy="2698910"/>
            <wp:effectExtent l="0" t="0" r="1905" b="6350"/>
            <wp:docPr id="1" name="Obrázek 1" descr="C:\Users\novotnyt\AppData\Local\Temp\Rar$DRa0.691\foto Přibyslav\JV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ovotnyt\AppData\Local\Temp\Rar$DRa0.691\foto Přibyslav\JV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1007" cy="2723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3F9E">
        <w:rPr>
          <w:rFonts w:cs="Tahoma"/>
          <w:szCs w:val="24"/>
        </w:rPr>
        <w:t xml:space="preserve"> </w:t>
      </w:r>
      <w:r w:rsidRPr="00363F9E">
        <w:rPr>
          <w:rFonts w:eastAsia="Calibri" w:cs="Tahoma"/>
          <w:szCs w:val="24"/>
        </w:rPr>
        <w:t xml:space="preserve">Jádrový vrt </w:t>
      </w:r>
      <w:r>
        <w:rPr>
          <w:rFonts w:eastAsia="Calibri" w:cs="Tahoma"/>
          <w:szCs w:val="24"/>
        </w:rPr>
        <w:t xml:space="preserve">JV1 </w:t>
      </w:r>
      <w:r w:rsidRPr="00363F9E">
        <w:rPr>
          <w:rFonts w:eastAsia="Calibri" w:cs="Tahoma"/>
          <w:szCs w:val="24"/>
        </w:rPr>
        <w:t>v </w:t>
      </w:r>
      <w:r w:rsidRPr="00433826">
        <w:rPr>
          <w:rFonts w:eastAsia="Calibri" w:cs="Tahoma"/>
          <w:szCs w:val="24"/>
        </w:rPr>
        <w:t>km</w:t>
      </w:r>
      <w:r w:rsidRPr="00433826">
        <w:rPr>
          <w:rFonts w:cs="Tahoma"/>
        </w:rPr>
        <w:t xml:space="preserve"> </w:t>
      </w:r>
      <w:r w:rsidR="00433826" w:rsidRPr="00433826">
        <w:rPr>
          <w:rFonts w:cs="Tahoma"/>
        </w:rPr>
        <w:t>0,111</w:t>
      </w:r>
    </w:p>
    <w:p w14:paraId="78EB8441" w14:textId="3FAD748D" w:rsidR="00174577" w:rsidRDefault="00174577" w:rsidP="00174577">
      <w:pPr>
        <w:pStyle w:val="Odstavecseseznamem"/>
        <w:spacing w:after="120"/>
        <w:ind w:left="360"/>
        <w:contextualSpacing w:val="0"/>
        <w:jc w:val="both"/>
        <w:rPr>
          <w:rFonts w:cs="Tahoma"/>
          <w:color w:val="FF0000"/>
        </w:rPr>
      </w:pPr>
      <w:r w:rsidRPr="0027252F">
        <w:rPr>
          <w:rFonts w:cs="Tahoma"/>
          <w:noProof/>
          <w:color w:val="FF0000"/>
        </w:rPr>
        <w:drawing>
          <wp:inline distT="0" distB="0" distL="0" distR="0" wp14:anchorId="00133EAD" wp14:editId="7D581071">
            <wp:extent cx="3613709" cy="2710281"/>
            <wp:effectExtent l="0" t="0" r="6350" b="0"/>
            <wp:docPr id="5" name="Obrázek 5" descr="C:\Users\novotnyt\AppData\Local\Temp\Rar$DRa0.691\foto Přibyslav\JV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ovotnyt\AppData\Local\Temp\Rar$DRa0.691\foto Přibyslav\JV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687" cy="273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ahoma"/>
          <w:color w:val="FF0000"/>
        </w:rPr>
        <w:t xml:space="preserve"> </w:t>
      </w:r>
      <w:r w:rsidRPr="00363F9E">
        <w:rPr>
          <w:rFonts w:eastAsia="Calibri" w:cs="Tahoma"/>
          <w:szCs w:val="24"/>
        </w:rPr>
        <w:t xml:space="preserve">Jádrový vrt </w:t>
      </w:r>
      <w:r>
        <w:rPr>
          <w:rFonts w:eastAsia="Calibri" w:cs="Tahoma"/>
          <w:szCs w:val="24"/>
        </w:rPr>
        <w:t xml:space="preserve">JV2 </w:t>
      </w:r>
      <w:r w:rsidRPr="00363F9E">
        <w:rPr>
          <w:rFonts w:eastAsia="Calibri" w:cs="Tahoma"/>
          <w:szCs w:val="24"/>
        </w:rPr>
        <w:t>v</w:t>
      </w:r>
      <w:r w:rsidR="00433826">
        <w:rPr>
          <w:rFonts w:eastAsia="Calibri" w:cs="Tahoma"/>
          <w:szCs w:val="24"/>
        </w:rPr>
        <w:t> </w:t>
      </w:r>
      <w:r w:rsidRPr="00363F9E">
        <w:rPr>
          <w:rFonts w:eastAsia="Calibri" w:cs="Tahoma"/>
          <w:szCs w:val="24"/>
        </w:rPr>
        <w:t>km</w:t>
      </w:r>
      <w:r w:rsidR="00433826">
        <w:rPr>
          <w:rFonts w:eastAsia="Calibri" w:cs="Tahoma"/>
          <w:szCs w:val="24"/>
        </w:rPr>
        <w:t xml:space="preserve"> 0,225</w:t>
      </w:r>
    </w:p>
    <w:p w14:paraId="7E3DB5EF" w14:textId="77777777" w:rsidR="00174577" w:rsidRPr="00363F9E" w:rsidRDefault="00174577" w:rsidP="00174577">
      <w:pPr>
        <w:pStyle w:val="Odstavecseseznamem"/>
        <w:spacing w:after="120"/>
        <w:ind w:left="360"/>
        <w:contextualSpacing w:val="0"/>
        <w:jc w:val="both"/>
        <w:rPr>
          <w:rFonts w:cs="Tahoma"/>
          <w:color w:val="FF0000"/>
          <w:sz w:val="16"/>
          <w:szCs w:val="16"/>
        </w:rPr>
      </w:pPr>
    </w:p>
    <w:p w14:paraId="207989A3" w14:textId="25E27610" w:rsidR="00174577" w:rsidRDefault="00174577" w:rsidP="00174577">
      <w:pPr>
        <w:pStyle w:val="Odstavecseseznamem"/>
        <w:spacing w:after="120"/>
        <w:ind w:left="360"/>
        <w:contextualSpacing w:val="0"/>
        <w:jc w:val="both"/>
        <w:rPr>
          <w:rFonts w:eastAsia="Calibri" w:cs="Tahoma"/>
          <w:szCs w:val="24"/>
        </w:rPr>
      </w:pPr>
      <w:r w:rsidRPr="0027252F">
        <w:rPr>
          <w:rFonts w:cs="Tahoma"/>
          <w:noProof/>
          <w:color w:val="FF0000"/>
        </w:rPr>
        <w:lastRenderedPageBreak/>
        <w:drawing>
          <wp:inline distT="0" distB="0" distL="0" distR="0" wp14:anchorId="367BB597" wp14:editId="42F230C1">
            <wp:extent cx="3600000" cy="2700000"/>
            <wp:effectExtent l="0" t="0" r="635" b="5715"/>
            <wp:docPr id="6" name="Obrázek 6" descr="C:\Users\novotnyt\AppData\Local\Temp\Rar$DRa0.691\foto Přibyslav\JV3 0-4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ovotnyt\AppData\Local\Temp\Rar$DRa0.691\foto Přibyslav\JV3 0-4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6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ahoma"/>
          <w:color w:val="FF0000"/>
        </w:rPr>
        <w:t xml:space="preserve"> </w:t>
      </w:r>
      <w:r w:rsidRPr="00363F9E">
        <w:rPr>
          <w:rFonts w:eastAsia="Calibri" w:cs="Tahoma"/>
          <w:szCs w:val="24"/>
        </w:rPr>
        <w:t xml:space="preserve">Jádrový vrt </w:t>
      </w:r>
      <w:r>
        <w:rPr>
          <w:rFonts w:eastAsia="Calibri" w:cs="Tahoma"/>
          <w:szCs w:val="24"/>
        </w:rPr>
        <w:t xml:space="preserve">JV3 </w:t>
      </w:r>
      <w:r w:rsidRPr="00363F9E">
        <w:rPr>
          <w:rFonts w:eastAsia="Calibri" w:cs="Tahoma"/>
          <w:szCs w:val="24"/>
        </w:rPr>
        <w:t>v</w:t>
      </w:r>
      <w:r w:rsidR="00433826">
        <w:rPr>
          <w:rFonts w:eastAsia="Calibri" w:cs="Tahoma"/>
          <w:szCs w:val="24"/>
        </w:rPr>
        <w:t> </w:t>
      </w:r>
      <w:r w:rsidRPr="00363F9E">
        <w:rPr>
          <w:rFonts w:eastAsia="Calibri" w:cs="Tahoma"/>
          <w:szCs w:val="24"/>
        </w:rPr>
        <w:t>km</w:t>
      </w:r>
      <w:r w:rsidR="00433826">
        <w:rPr>
          <w:rFonts w:eastAsia="Calibri" w:cs="Tahoma"/>
          <w:szCs w:val="24"/>
        </w:rPr>
        <w:t xml:space="preserve"> 0,315</w:t>
      </w:r>
    </w:p>
    <w:p w14:paraId="6D84EB7C" w14:textId="446A28FE" w:rsidR="00174577" w:rsidRPr="00386207" w:rsidRDefault="00174577" w:rsidP="00174577">
      <w:pPr>
        <w:pStyle w:val="Odstavecseseznamem"/>
        <w:spacing w:after="120"/>
        <w:ind w:left="360"/>
        <w:contextualSpacing w:val="0"/>
        <w:jc w:val="both"/>
        <w:rPr>
          <w:rFonts w:cs="Tahoma"/>
          <w:color w:val="FF0000"/>
        </w:rPr>
      </w:pPr>
      <w:r w:rsidRPr="0027252F">
        <w:rPr>
          <w:rFonts w:cs="Tahoma"/>
          <w:noProof/>
          <w:color w:val="FF0000"/>
        </w:rPr>
        <w:drawing>
          <wp:inline distT="0" distB="0" distL="0" distR="0" wp14:anchorId="60454037" wp14:editId="5BBD7198">
            <wp:extent cx="2665902" cy="3555751"/>
            <wp:effectExtent l="0" t="6668" r="0" b="0"/>
            <wp:docPr id="4" name="Obrázek 4" descr="C:\Users\novotnyt\AppData\Local\Temp\Rar$DRa0.691\foto Přibyslav\JV4 0-4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ovotnyt\AppData\Local\Temp\Rar$DRa0.691\foto Přibyslav\JV4 0-4m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666191" cy="3556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ahoma"/>
          <w:color w:val="FF0000"/>
        </w:rPr>
        <w:t xml:space="preserve"> </w:t>
      </w:r>
      <w:r w:rsidRPr="00363F9E">
        <w:rPr>
          <w:rFonts w:eastAsia="Calibri" w:cs="Tahoma"/>
          <w:szCs w:val="24"/>
        </w:rPr>
        <w:t xml:space="preserve">Jádrový vrt </w:t>
      </w:r>
      <w:r>
        <w:rPr>
          <w:rFonts w:eastAsia="Calibri" w:cs="Tahoma"/>
          <w:szCs w:val="24"/>
        </w:rPr>
        <w:t xml:space="preserve">JV4 </w:t>
      </w:r>
      <w:r w:rsidRPr="00363F9E">
        <w:rPr>
          <w:rFonts w:eastAsia="Calibri" w:cs="Tahoma"/>
          <w:szCs w:val="24"/>
        </w:rPr>
        <w:t>v</w:t>
      </w:r>
      <w:r w:rsidR="00433826">
        <w:rPr>
          <w:rFonts w:eastAsia="Calibri" w:cs="Tahoma"/>
          <w:szCs w:val="24"/>
        </w:rPr>
        <w:t> </w:t>
      </w:r>
      <w:r w:rsidRPr="00363F9E">
        <w:rPr>
          <w:rFonts w:eastAsia="Calibri" w:cs="Tahoma"/>
          <w:szCs w:val="24"/>
        </w:rPr>
        <w:t>km</w:t>
      </w:r>
      <w:r w:rsidR="00433826">
        <w:rPr>
          <w:rFonts w:eastAsia="Calibri" w:cs="Tahoma"/>
          <w:szCs w:val="24"/>
        </w:rPr>
        <w:t xml:space="preserve"> 0,373 </w:t>
      </w:r>
    </w:p>
    <w:p w14:paraId="1F4AE112" w14:textId="77777777" w:rsidR="00174577" w:rsidRDefault="00174577" w:rsidP="00174577">
      <w:pPr>
        <w:pStyle w:val="odstavec"/>
        <w:ind w:left="360" w:firstLine="0"/>
        <w:rPr>
          <w:rFonts w:ascii="Tahoma" w:hAnsi="Tahoma" w:cs="Tahoma"/>
          <w:b/>
          <w:szCs w:val="24"/>
        </w:rPr>
      </w:pPr>
    </w:p>
    <w:p w14:paraId="3F3F4912" w14:textId="77777777" w:rsidR="00D80882" w:rsidRDefault="00D80882">
      <w:pPr>
        <w:spacing w:after="160" w:line="259" w:lineRule="auto"/>
        <w:rPr>
          <w:rFonts w:cs="Tahoma"/>
          <w:szCs w:val="24"/>
        </w:rPr>
      </w:pPr>
      <w:r>
        <w:rPr>
          <w:rFonts w:cs="Tahoma"/>
          <w:szCs w:val="24"/>
        </w:rPr>
        <w:br w:type="page"/>
      </w:r>
    </w:p>
    <w:p w14:paraId="15D03873" w14:textId="64DAF6EA" w:rsidR="00174577" w:rsidRDefault="00BC1450" w:rsidP="00174577">
      <w:pPr>
        <w:pStyle w:val="Odstavecseseznamem"/>
        <w:ind w:left="360"/>
        <w:contextualSpacing w:val="0"/>
        <w:jc w:val="both"/>
        <w:rPr>
          <w:rFonts w:cs="Tahoma"/>
          <w:szCs w:val="24"/>
        </w:rPr>
      </w:pPr>
      <w:r>
        <w:rPr>
          <w:rFonts w:cs="Tahoma"/>
          <w:szCs w:val="24"/>
        </w:rPr>
        <w:lastRenderedPageBreak/>
        <w:t>Navržená skladba vozovky silnice II/35</w:t>
      </w:r>
      <w:r w:rsidR="000114EE">
        <w:rPr>
          <w:rFonts w:cs="Tahoma"/>
          <w:szCs w:val="24"/>
        </w:rPr>
        <w:t>0 s recyklací za studena</w:t>
      </w:r>
    </w:p>
    <w:p w14:paraId="70125B7B" w14:textId="77777777" w:rsidR="00174577" w:rsidRPr="00CE4D9F" w:rsidRDefault="00174577" w:rsidP="00174577">
      <w:pPr>
        <w:pStyle w:val="Odstavecseseznamem"/>
        <w:ind w:left="360"/>
        <w:jc w:val="both"/>
        <w:rPr>
          <w:rFonts w:cs="Tahoma"/>
          <w:szCs w:val="24"/>
        </w:rPr>
      </w:pPr>
    </w:p>
    <w:tbl>
      <w:tblPr>
        <w:tblW w:w="9355" w:type="dxa"/>
        <w:tblInd w:w="284" w:type="dxa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4853"/>
        <w:gridCol w:w="959"/>
        <w:gridCol w:w="992"/>
        <w:gridCol w:w="709"/>
        <w:gridCol w:w="1701"/>
        <w:gridCol w:w="141"/>
      </w:tblGrid>
      <w:tr w:rsidR="00174577" w:rsidRPr="00CE4D9F" w14:paraId="182EC765" w14:textId="77777777" w:rsidTr="000C660C">
        <w:tc>
          <w:tcPr>
            <w:tcW w:w="5812" w:type="dxa"/>
            <w:gridSpan w:val="2"/>
          </w:tcPr>
          <w:p w14:paraId="0B4C775F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Asfaltový beton pro obrusnou vrstvu</w:t>
            </w:r>
          </w:p>
        </w:tc>
        <w:tc>
          <w:tcPr>
            <w:tcW w:w="1701" w:type="dxa"/>
            <w:gridSpan w:val="2"/>
          </w:tcPr>
          <w:p w14:paraId="0F8C2A64" w14:textId="35D910B6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ACO 11</w:t>
            </w:r>
            <w:r w:rsidR="00013392">
              <w:rPr>
                <w:rFonts w:ascii="Tahoma" w:hAnsi="Tahoma" w:cs="Tahoma"/>
                <w:szCs w:val="24"/>
              </w:rPr>
              <w:t>+</w:t>
            </w:r>
          </w:p>
        </w:tc>
        <w:tc>
          <w:tcPr>
            <w:tcW w:w="1842" w:type="dxa"/>
            <w:gridSpan w:val="2"/>
          </w:tcPr>
          <w:p w14:paraId="0F42FE9F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40 mm</w:t>
            </w:r>
          </w:p>
        </w:tc>
      </w:tr>
      <w:tr w:rsidR="00174577" w:rsidRPr="00CE4D9F" w14:paraId="2C3BC9B8" w14:textId="77777777" w:rsidTr="000C660C">
        <w:tc>
          <w:tcPr>
            <w:tcW w:w="5812" w:type="dxa"/>
            <w:gridSpan w:val="2"/>
          </w:tcPr>
          <w:p w14:paraId="55A438EB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Spojovací postřik z </w:t>
            </w:r>
            <w:proofErr w:type="spellStart"/>
            <w:r w:rsidRPr="00CE4D9F">
              <w:rPr>
                <w:rFonts w:ascii="Tahoma" w:hAnsi="Tahoma" w:cs="Tahoma"/>
                <w:szCs w:val="24"/>
              </w:rPr>
              <w:t>kationaktivní</w:t>
            </w:r>
            <w:proofErr w:type="spellEnd"/>
            <w:r w:rsidRPr="00CE4D9F">
              <w:rPr>
                <w:rFonts w:ascii="Tahoma" w:hAnsi="Tahoma" w:cs="Tahoma"/>
                <w:szCs w:val="24"/>
              </w:rPr>
              <w:t xml:space="preserve"> emulze </w:t>
            </w:r>
          </w:p>
        </w:tc>
        <w:tc>
          <w:tcPr>
            <w:tcW w:w="1701" w:type="dxa"/>
            <w:gridSpan w:val="2"/>
          </w:tcPr>
          <w:p w14:paraId="1828774D" w14:textId="2B1F979F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PS</w:t>
            </w:r>
            <w:r w:rsidR="00013392">
              <w:rPr>
                <w:rFonts w:ascii="Tahoma" w:hAnsi="Tahoma" w:cs="Tahoma"/>
                <w:szCs w:val="24"/>
              </w:rPr>
              <w:t>-E</w:t>
            </w:r>
          </w:p>
        </w:tc>
        <w:tc>
          <w:tcPr>
            <w:tcW w:w="1842" w:type="dxa"/>
            <w:gridSpan w:val="2"/>
          </w:tcPr>
          <w:p w14:paraId="637575F9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0,25 kg/m</w:t>
            </w:r>
            <w:r w:rsidRPr="00CE4D9F">
              <w:rPr>
                <w:rFonts w:ascii="Tahoma" w:hAnsi="Tahoma" w:cs="Tahoma"/>
                <w:szCs w:val="24"/>
                <w:vertAlign w:val="superscript"/>
              </w:rPr>
              <w:t>2</w:t>
            </w:r>
          </w:p>
        </w:tc>
      </w:tr>
      <w:tr w:rsidR="00174577" w:rsidRPr="00CE4D9F" w14:paraId="718C4B8E" w14:textId="77777777" w:rsidTr="000C660C">
        <w:tc>
          <w:tcPr>
            <w:tcW w:w="5812" w:type="dxa"/>
            <w:gridSpan w:val="2"/>
          </w:tcPr>
          <w:p w14:paraId="0CB65FC7" w14:textId="30BAC105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 xml:space="preserve">Asfaltový beton pro </w:t>
            </w:r>
            <w:r w:rsidR="00013392">
              <w:rPr>
                <w:rFonts w:ascii="Tahoma" w:hAnsi="Tahoma" w:cs="Tahoma"/>
                <w:szCs w:val="24"/>
              </w:rPr>
              <w:t>lož</w:t>
            </w:r>
            <w:r w:rsidRPr="00CE4D9F">
              <w:rPr>
                <w:rFonts w:ascii="Tahoma" w:hAnsi="Tahoma" w:cs="Tahoma"/>
                <w:szCs w:val="24"/>
              </w:rPr>
              <w:t>ní vrstv</w:t>
            </w:r>
            <w:r w:rsidR="00013392">
              <w:rPr>
                <w:rFonts w:ascii="Tahoma" w:hAnsi="Tahoma" w:cs="Tahoma"/>
                <w:szCs w:val="24"/>
              </w:rPr>
              <w:t>y</w:t>
            </w:r>
          </w:p>
        </w:tc>
        <w:tc>
          <w:tcPr>
            <w:tcW w:w="1701" w:type="dxa"/>
            <w:gridSpan w:val="2"/>
          </w:tcPr>
          <w:p w14:paraId="4B851728" w14:textId="3DAA2D6F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AC</w:t>
            </w:r>
            <w:r w:rsidR="00013392">
              <w:rPr>
                <w:rFonts w:ascii="Tahoma" w:hAnsi="Tahoma" w:cs="Tahoma"/>
                <w:szCs w:val="24"/>
              </w:rPr>
              <w:t>L</w:t>
            </w:r>
            <w:r w:rsidRPr="00CE4D9F">
              <w:rPr>
                <w:rFonts w:ascii="Tahoma" w:hAnsi="Tahoma" w:cs="Tahoma"/>
                <w:szCs w:val="24"/>
              </w:rPr>
              <w:t xml:space="preserve"> 16+</w:t>
            </w:r>
          </w:p>
        </w:tc>
        <w:tc>
          <w:tcPr>
            <w:tcW w:w="1842" w:type="dxa"/>
            <w:gridSpan w:val="2"/>
          </w:tcPr>
          <w:p w14:paraId="4BD62668" w14:textId="72A924BA" w:rsidR="00174577" w:rsidRPr="00CE4D9F" w:rsidRDefault="00013392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>6</w:t>
            </w:r>
            <w:r w:rsidR="00174577" w:rsidRPr="00CE4D9F">
              <w:rPr>
                <w:rFonts w:ascii="Tahoma" w:hAnsi="Tahoma" w:cs="Tahoma"/>
                <w:szCs w:val="24"/>
              </w:rPr>
              <w:t>0 mm</w:t>
            </w:r>
          </w:p>
        </w:tc>
      </w:tr>
      <w:tr w:rsidR="00013392" w:rsidRPr="00CE4D9F" w14:paraId="2B92F6D4" w14:textId="77777777" w:rsidTr="00F247FA">
        <w:tc>
          <w:tcPr>
            <w:tcW w:w="5812" w:type="dxa"/>
            <w:gridSpan w:val="2"/>
          </w:tcPr>
          <w:p w14:paraId="6067F912" w14:textId="77777777" w:rsidR="00013392" w:rsidRPr="00CE4D9F" w:rsidRDefault="00013392" w:rsidP="00F247F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Spojovací postřik z </w:t>
            </w:r>
            <w:proofErr w:type="spellStart"/>
            <w:r w:rsidRPr="00CE4D9F">
              <w:rPr>
                <w:rFonts w:ascii="Tahoma" w:hAnsi="Tahoma" w:cs="Tahoma"/>
                <w:szCs w:val="24"/>
              </w:rPr>
              <w:t>kationaktivní</w:t>
            </w:r>
            <w:proofErr w:type="spellEnd"/>
            <w:r w:rsidRPr="00CE4D9F">
              <w:rPr>
                <w:rFonts w:ascii="Tahoma" w:hAnsi="Tahoma" w:cs="Tahoma"/>
                <w:szCs w:val="24"/>
              </w:rPr>
              <w:t xml:space="preserve"> emulze </w:t>
            </w:r>
          </w:p>
        </w:tc>
        <w:tc>
          <w:tcPr>
            <w:tcW w:w="1701" w:type="dxa"/>
            <w:gridSpan w:val="2"/>
          </w:tcPr>
          <w:p w14:paraId="0FCB14B6" w14:textId="77777777" w:rsidR="00013392" w:rsidRPr="00CE4D9F" w:rsidRDefault="00013392" w:rsidP="00F247F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PS</w:t>
            </w:r>
            <w:r>
              <w:rPr>
                <w:rFonts w:ascii="Tahoma" w:hAnsi="Tahoma" w:cs="Tahoma"/>
                <w:szCs w:val="24"/>
              </w:rPr>
              <w:t>-E</w:t>
            </w:r>
          </w:p>
        </w:tc>
        <w:tc>
          <w:tcPr>
            <w:tcW w:w="1842" w:type="dxa"/>
            <w:gridSpan w:val="2"/>
          </w:tcPr>
          <w:p w14:paraId="7CE6568A" w14:textId="77777777" w:rsidR="00013392" w:rsidRPr="00CE4D9F" w:rsidRDefault="00013392" w:rsidP="00F247F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0,25 kg/m</w:t>
            </w:r>
            <w:r w:rsidRPr="00CE4D9F">
              <w:rPr>
                <w:rFonts w:ascii="Tahoma" w:hAnsi="Tahoma" w:cs="Tahoma"/>
                <w:szCs w:val="24"/>
                <w:vertAlign w:val="superscript"/>
              </w:rPr>
              <w:t>2</w:t>
            </w:r>
          </w:p>
        </w:tc>
      </w:tr>
      <w:tr w:rsidR="00013392" w:rsidRPr="00CE4D9F" w14:paraId="4529CDE0" w14:textId="77777777" w:rsidTr="00F247FA">
        <w:tc>
          <w:tcPr>
            <w:tcW w:w="5812" w:type="dxa"/>
            <w:gridSpan w:val="2"/>
          </w:tcPr>
          <w:p w14:paraId="64B12ADB" w14:textId="1EDBC1F0" w:rsidR="00013392" w:rsidRPr="00CE4D9F" w:rsidRDefault="00013392" w:rsidP="00F247F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Asfaltový beton pro podkladní vrstv</w:t>
            </w:r>
            <w:r>
              <w:rPr>
                <w:rFonts w:ascii="Tahoma" w:hAnsi="Tahoma" w:cs="Tahoma"/>
                <w:szCs w:val="24"/>
              </w:rPr>
              <w:t>y</w:t>
            </w:r>
          </w:p>
        </w:tc>
        <w:tc>
          <w:tcPr>
            <w:tcW w:w="1701" w:type="dxa"/>
            <w:gridSpan w:val="2"/>
          </w:tcPr>
          <w:p w14:paraId="7BC5FC88" w14:textId="13C33589" w:rsidR="00013392" w:rsidRPr="00CE4D9F" w:rsidRDefault="00013392" w:rsidP="00F247F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AC</w:t>
            </w:r>
            <w:r>
              <w:rPr>
                <w:rFonts w:ascii="Tahoma" w:hAnsi="Tahoma" w:cs="Tahoma"/>
                <w:szCs w:val="24"/>
              </w:rPr>
              <w:t>P</w:t>
            </w:r>
            <w:r w:rsidRPr="00CE4D9F">
              <w:rPr>
                <w:rFonts w:ascii="Tahoma" w:hAnsi="Tahoma" w:cs="Tahoma"/>
                <w:szCs w:val="24"/>
              </w:rPr>
              <w:t xml:space="preserve"> 16+</w:t>
            </w:r>
          </w:p>
        </w:tc>
        <w:tc>
          <w:tcPr>
            <w:tcW w:w="1842" w:type="dxa"/>
            <w:gridSpan w:val="2"/>
          </w:tcPr>
          <w:p w14:paraId="7575D99A" w14:textId="15D6E5F4" w:rsidR="00013392" w:rsidRPr="00CE4D9F" w:rsidRDefault="00013392" w:rsidP="00F247F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>5</w:t>
            </w:r>
            <w:r w:rsidRPr="00CE4D9F">
              <w:rPr>
                <w:rFonts w:ascii="Tahoma" w:hAnsi="Tahoma" w:cs="Tahoma"/>
                <w:szCs w:val="24"/>
              </w:rPr>
              <w:t>0 mm</w:t>
            </w:r>
          </w:p>
        </w:tc>
      </w:tr>
      <w:tr w:rsidR="00174577" w:rsidRPr="00CE4D9F" w14:paraId="5566BA3E" w14:textId="77777777" w:rsidTr="000C660C">
        <w:tc>
          <w:tcPr>
            <w:tcW w:w="5812" w:type="dxa"/>
            <w:gridSpan w:val="2"/>
            <w:tcBorders>
              <w:bottom w:val="nil"/>
            </w:tcBorders>
          </w:tcPr>
          <w:p w14:paraId="491DEB94" w14:textId="281DA59F" w:rsidR="00013392" w:rsidRDefault="00013392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 xml:space="preserve">Infiltrační postřik </w:t>
            </w:r>
            <w:r w:rsidRPr="00CE4D9F">
              <w:rPr>
                <w:rFonts w:ascii="Tahoma" w:hAnsi="Tahoma" w:cs="Tahoma"/>
                <w:szCs w:val="24"/>
              </w:rPr>
              <w:t>z </w:t>
            </w:r>
            <w:proofErr w:type="spellStart"/>
            <w:r w:rsidRPr="00CE4D9F">
              <w:rPr>
                <w:rFonts w:ascii="Tahoma" w:hAnsi="Tahoma" w:cs="Tahoma"/>
                <w:szCs w:val="24"/>
              </w:rPr>
              <w:t>kationaktivní</w:t>
            </w:r>
            <w:proofErr w:type="spellEnd"/>
            <w:r w:rsidRPr="00CE4D9F">
              <w:rPr>
                <w:rFonts w:ascii="Tahoma" w:hAnsi="Tahoma" w:cs="Tahoma"/>
                <w:szCs w:val="24"/>
              </w:rPr>
              <w:t xml:space="preserve"> emulze</w:t>
            </w:r>
          </w:p>
          <w:p w14:paraId="54D061CD" w14:textId="2107F3BA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>Recyklované stmelené kamenivo (za studena)</w:t>
            </w:r>
          </w:p>
          <w:p w14:paraId="5944D980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Štěrkodrť fr. 0/32</w:t>
            </w:r>
          </w:p>
          <w:p w14:paraId="4158F025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Separační geotextilie</w:t>
            </w:r>
          </w:p>
        </w:tc>
        <w:tc>
          <w:tcPr>
            <w:tcW w:w="1701" w:type="dxa"/>
            <w:gridSpan w:val="2"/>
            <w:tcBorders>
              <w:bottom w:val="nil"/>
            </w:tcBorders>
          </w:tcPr>
          <w:p w14:paraId="0C01A3D2" w14:textId="2AA4CEA3" w:rsidR="00174577" w:rsidRPr="00CE4D9F" w:rsidRDefault="00013392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>PIE</w:t>
            </w:r>
          </w:p>
          <w:p w14:paraId="405152BD" w14:textId="77777777" w:rsidR="00174577" w:rsidRDefault="004D13A2" w:rsidP="004D13A2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>R-MAT</w:t>
            </w:r>
          </w:p>
          <w:p w14:paraId="0AE003FD" w14:textId="77777777" w:rsidR="004D13A2" w:rsidRPr="00CE4D9F" w:rsidRDefault="004D13A2" w:rsidP="004D13A2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ŠD</w:t>
            </w:r>
          </w:p>
          <w:p w14:paraId="485D2932" w14:textId="4D653FE7" w:rsidR="004D13A2" w:rsidRPr="00CE4D9F" w:rsidRDefault="004D13A2" w:rsidP="004D13A2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</w:p>
        </w:tc>
        <w:tc>
          <w:tcPr>
            <w:tcW w:w="1842" w:type="dxa"/>
            <w:gridSpan w:val="2"/>
            <w:tcBorders>
              <w:bottom w:val="nil"/>
            </w:tcBorders>
          </w:tcPr>
          <w:p w14:paraId="3BE702CB" w14:textId="77777777" w:rsidR="002B313E" w:rsidRDefault="002B313E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  <w:vertAlign w:val="superscript"/>
              </w:rPr>
            </w:pPr>
            <w:r w:rsidRPr="00CE4D9F">
              <w:rPr>
                <w:rFonts w:ascii="Tahoma" w:hAnsi="Tahoma" w:cs="Tahoma"/>
                <w:szCs w:val="24"/>
              </w:rPr>
              <w:t>0,25 kg/m</w:t>
            </w:r>
            <w:r w:rsidRPr="00CE4D9F">
              <w:rPr>
                <w:rFonts w:ascii="Tahoma" w:hAnsi="Tahoma" w:cs="Tahoma"/>
                <w:szCs w:val="24"/>
                <w:vertAlign w:val="superscript"/>
              </w:rPr>
              <w:t>2</w:t>
            </w:r>
          </w:p>
          <w:p w14:paraId="2BAC0BB2" w14:textId="4F235AF7" w:rsidR="004D13A2" w:rsidRDefault="004D13A2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>200 mm</w:t>
            </w:r>
          </w:p>
          <w:p w14:paraId="23925C11" w14:textId="4F05C6E5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200 mm</w:t>
            </w:r>
          </w:p>
          <w:p w14:paraId="40E2BC83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0,3 kg/m</w:t>
            </w:r>
            <w:r w:rsidRPr="00CE4D9F">
              <w:rPr>
                <w:rFonts w:ascii="Tahoma" w:hAnsi="Tahoma" w:cs="Tahoma"/>
                <w:szCs w:val="24"/>
                <w:vertAlign w:val="superscript"/>
              </w:rPr>
              <w:t>2</w:t>
            </w:r>
          </w:p>
        </w:tc>
      </w:tr>
      <w:tr w:rsidR="00174577" w:rsidRPr="00CE4D9F" w14:paraId="2E537B4A" w14:textId="77777777" w:rsidTr="000C660C">
        <w:trPr>
          <w:gridAfter w:val="1"/>
          <w:wAfter w:w="141" w:type="dxa"/>
          <w:trHeight w:val="50"/>
        </w:trPr>
        <w:tc>
          <w:tcPr>
            <w:tcW w:w="4853" w:type="dxa"/>
            <w:tcBorders>
              <w:top w:val="double" w:sz="4" w:space="0" w:color="auto"/>
            </w:tcBorders>
          </w:tcPr>
          <w:p w14:paraId="6103AF64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b/>
                <w:szCs w:val="24"/>
              </w:rPr>
            </w:pPr>
            <w:r w:rsidRPr="00CE4D9F">
              <w:rPr>
                <w:rFonts w:ascii="Tahoma" w:hAnsi="Tahoma" w:cs="Tahoma"/>
                <w:b/>
                <w:szCs w:val="24"/>
              </w:rPr>
              <w:t>CELKEM</w:t>
            </w:r>
          </w:p>
          <w:p w14:paraId="656C8B7B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Upravená a zhutněná zemní pláň</w:t>
            </w:r>
          </w:p>
          <w:p w14:paraId="102FED11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Výměna nebo úprava podloží</w:t>
            </w:r>
          </w:p>
        </w:tc>
        <w:tc>
          <w:tcPr>
            <w:tcW w:w="1951" w:type="dxa"/>
            <w:gridSpan w:val="2"/>
            <w:tcBorders>
              <w:top w:val="double" w:sz="4" w:space="0" w:color="auto"/>
            </w:tcBorders>
          </w:tcPr>
          <w:p w14:paraId="19A65090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</w:p>
          <w:p w14:paraId="1C6D5E4F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proofErr w:type="spellStart"/>
            <w:r w:rsidRPr="00CE4D9F">
              <w:rPr>
                <w:rFonts w:ascii="Tahoma" w:hAnsi="Tahoma" w:cs="Tahoma"/>
                <w:szCs w:val="24"/>
              </w:rPr>
              <w:t>Edef</w:t>
            </w:r>
            <w:proofErr w:type="spellEnd"/>
          </w:p>
        </w:tc>
        <w:tc>
          <w:tcPr>
            <w:tcW w:w="2410" w:type="dxa"/>
            <w:gridSpan w:val="2"/>
            <w:tcBorders>
              <w:top w:val="double" w:sz="4" w:space="0" w:color="auto"/>
            </w:tcBorders>
          </w:tcPr>
          <w:p w14:paraId="2AC7C6CE" w14:textId="4F20BBFF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b/>
                <w:szCs w:val="24"/>
              </w:rPr>
            </w:pPr>
            <w:r w:rsidRPr="00CE4D9F">
              <w:rPr>
                <w:rFonts w:ascii="Tahoma" w:hAnsi="Tahoma" w:cs="Tahoma"/>
                <w:b/>
                <w:szCs w:val="24"/>
              </w:rPr>
              <w:t>min. 5</w:t>
            </w:r>
            <w:r w:rsidR="00013392">
              <w:rPr>
                <w:rFonts w:ascii="Tahoma" w:hAnsi="Tahoma" w:cs="Tahoma"/>
                <w:b/>
                <w:szCs w:val="24"/>
              </w:rPr>
              <w:t>5</w:t>
            </w:r>
            <w:r w:rsidRPr="00CE4D9F">
              <w:rPr>
                <w:rFonts w:ascii="Tahoma" w:hAnsi="Tahoma" w:cs="Tahoma"/>
                <w:b/>
                <w:szCs w:val="24"/>
              </w:rPr>
              <w:t>0 mm</w:t>
            </w:r>
          </w:p>
          <w:p w14:paraId="4D2298F6" w14:textId="77777777" w:rsidR="00174577" w:rsidRPr="00CE4D9F" w:rsidRDefault="00174577" w:rsidP="000C660C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 xml:space="preserve">min 45 </w:t>
            </w:r>
            <w:proofErr w:type="spellStart"/>
            <w:r w:rsidRPr="00CE4D9F">
              <w:rPr>
                <w:rFonts w:ascii="Tahoma" w:hAnsi="Tahoma" w:cs="Tahoma"/>
                <w:szCs w:val="24"/>
              </w:rPr>
              <w:t>MPa</w:t>
            </w:r>
            <w:proofErr w:type="spellEnd"/>
          </w:p>
          <w:p w14:paraId="43530430" w14:textId="77777777" w:rsidR="00174577" w:rsidRDefault="00174577" w:rsidP="000C660C">
            <w:pPr>
              <w:pStyle w:val="odstavec"/>
              <w:ind w:left="284" w:right="-533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 xml:space="preserve">dle </w:t>
            </w:r>
            <w:proofErr w:type="spellStart"/>
            <w:r w:rsidRPr="00CE4D9F">
              <w:rPr>
                <w:rFonts w:ascii="Tahoma" w:hAnsi="Tahoma" w:cs="Tahoma"/>
                <w:szCs w:val="24"/>
              </w:rPr>
              <w:t>zatěž</w:t>
            </w:r>
            <w:proofErr w:type="spellEnd"/>
            <w:r w:rsidRPr="00CE4D9F">
              <w:rPr>
                <w:rFonts w:ascii="Tahoma" w:hAnsi="Tahoma" w:cs="Tahoma"/>
                <w:szCs w:val="24"/>
              </w:rPr>
              <w:t xml:space="preserve">. </w:t>
            </w:r>
            <w:r>
              <w:rPr>
                <w:rFonts w:ascii="Tahoma" w:hAnsi="Tahoma" w:cs="Tahoma"/>
                <w:szCs w:val="24"/>
              </w:rPr>
              <w:t>z</w:t>
            </w:r>
            <w:r w:rsidRPr="00CE4D9F">
              <w:rPr>
                <w:rFonts w:ascii="Tahoma" w:hAnsi="Tahoma" w:cs="Tahoma"/>
                <w:szCs w:val="24"/>
              </w:rPr>
              <w:t>koušek</w:t>
            </w:r>
          </w:p>
          <w:p w14:paraId="31D40869" w14:textId="77777777" w:rsidR="00174577" w:rsidRPr="00CE4D9F" w:rsidRDefault="00174577" w:rsidP="000C660C">
            <w:pPr>
              <w:pStyle w:val="odstavec"/>
              <w:ind w:left="284" w:right="-533" w:firstLine="0"/>
              <w:rPr>
                <w:rFonts w:ascii="Tahoma" w:hAnsi="Tahoma" w:cs="Tahoma"/>
                <w:szCs w:val="24"/>
              </w:rPr>
            </w:pPr>
          </w:p>
        </w:tc>
      </w:tr>
    </w:tbl>
    <w:p w14:paraId="190731ED" w14:textId="77777777" w:rsidR="00D80882" w:rsidRDefault="00D80882">
      <w:pPr>
        <w:spacing w:after="160" w:line="259" w:lineRule="auto"/>
        <w:rPr>
          <w:rFonts w:cs="Tahoma"/>
          <w:szCs w:val="24"/>
        </w:rPr>
      </w:pPr>
    </w:p>
    <w:p w14:paraId="1629DD7F" w14:textId="26E357E4" w:rsidR="00D80882" w:rsidRDefault="00D80882">
      <w:pPr>
        <w:spacing w:after="160" w:line="259" w:lineRule="auto"/>
        <w:rPr>
          <w:rFonts w:cs="Tahoma"/>
          <w:szCs w:val="24"/>
        </w:rPr>
      </w:pPr>
      <w:r>
        <w:rPr>
          <w:rFonts w:cs="Tahoma"/>
          <w:szCs w:val="24"/>
        </w:rPr>
        <w:t>Rozsah použití skladby je patrný z výkresu situace a vyplývá z množství vyzískaného materiálu pro recyklaci</w:t>
      </w:r>
    </w:p>
    <w:p w14:paraId="0ADF9659" w14:textId="77777777" w:rsidR="000114EE" w:rsidRDefault="000114EE" w:rsidP="000114EE">
      <w:pPr>
        <w:pStyle w:val="Odstavecseseznamem"/>
        <w:ind w:left="360"/>
        <w:contextualSpacing w:val="0"/>
        <w:jc w:val="both"/>
        <w:rPr>
          <w:rFonts w:cs="Tahoma"/>
          <w:szCs w:val="24"/>
        </w:rPr>
      </w:pPr>
    </w:p>
    <w:p w14:paraId="606B9D0D" w14:textId="39DDB158" w:rsidR="000114EE" w:rsidRDefault="000114EE" w:rsidP="000114EE">
      <w:pPr>
        <w:pStyle w:val="Odstavecseseznamem"/>
        <w:ind w:left="360"/>
        <w:contextualSpacing w:val="0"/>
        <w:jc w:val="both"/>
        <w:rPr>
          <w:rFonts w:cs="Tahoma"/>
          <w:szCs w:val="24"/>
        </w:rPr>
      </w:pPr>
      <w:r>
        <w:rPr>
          <w:rFonts w:cs="Tahoma"/>
          <w:szCs w:val="24"/>
        </w:rPr>
        <w:t>Navržená skladba vozovky silnice II/350 bez recyklace</w:t>
      </w:r>
    </w:p>
    <w:p w14:paraId="1B74D890" w14:textId="77777777" w:rsidR="000114EE" w:rsidRPr="00CE4D9F" w:rsidRDefault="000114EE" w:rsidP="000114EE">
      <w:pPr>
        <w:pStyle w:val="Odstavecseseznamem"/>
        <w:ind w:left="360"/>
        <w:jc w:val="both"/>
        <w:rPr>
          <w:rFonts w:cs="Tahoma"/>
          <w:szCs w:val="24"/>
        </w:rPr>
      </w:pPr>
    </w:p>
    <w:tbl>
      <w:tblPr>
        <w:tblW w:w="9355" w:type="dxa"/>
        <w:tblInd w:w="284" w:type="dxa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4853"/>
        <w:gridCol w:w="959"/>
        <w:gridCol w:w="992"/>
        <w:gridCol w:w="709"/>
        <w:gridCol w:w="1701"/>
        <w:gridCol w:w="141"/>
      </w:tblGrid>
      <w:tr w:rsidR="000114EE" w:rsidRPr="00CE4D9F" w14:paraId="0FC81FE5" w14:textId="77777777" w:rsidTr="00A252EA">
        <w:tc>
          <w:tcPr>
            <w:tcW w:w="5812" w:type="dxa"/>
            <w:gridSpan w:val="2"/>
          </w:tcPr>
          <w:p w14:paraId="6CA4C1CF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Asfaltový beton pro obrusnou vrstvu</w:t>
            </w:r>
          </w:p>
        </w:tc>
        <w:tc>
          <w:tcPr>
            <w:tcW w:w="1701" w:type="dxa"/>
            <w:gridSpan w:val="2"/>
          </w:tcPr>
          <w:p w14:paraId="07AC1691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ACO 11</w:t>
            </w:r>
            <w:r>
              <w:rPr>
                <w:rFonts w:ascii="Tahoma" w:hAnsi="Tahoma" w:cs="Tahoma"/>
                <w:szCs w:val="24"/>
              </w:rPr>
              <w:t>+</w:t>
            </w:r>
          </w:p>
        </w:tc>
        <w:tc>
          <w:tcPr>
            <w:tcW w:w="1842" w:type="dxa"/>
            <w:gridSpan w:val="2"/>
          </w:tcPr>
          <w:p w14:paraId="6FEA6F98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40 mm</w:t>
            </w:r>
          </w:p>
        </w:tc>
      </w:tr>
      <w:tr w:rsidR="000114EE" w:rsidRPr="00CE4D9F" w14:paraId="0CB0BECF" w14:textId="77777777" w:rsidTr="00A252EA">
        <w:tc>
          <w:tcPr>
            <w:tcW w:w="5812" w:type="dxa"/>
            <w:gridSpan w:val="2"/>
          </w:tcPr>
          <w:p w14:paraId="0B7C4978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Spojovací postřik z </w:t>
            </w:r>
            <w:proofErr w:type="spellStart"/>
            <w:r w:rsidRPr="00CE4D9F">
              <w:rPr>
                <w:rFonts w:ascii="Tahoma" w:hAnsi="Tahoma" w:cs="Tahoma"/>
                <w:szCs w:val="24"/>
              </w:rPr>
              <w:t>kationaktivní</w:t>
            </w:r>
            <w:proofErr w:type="spellEnd"/>
            <w:r w:rsidRPr="00CE4D9F">
              <w:rPr>
                <w:rFonts w:ascii="Tahoma" w:hAnsi="Tahoma" w:cs="Tahoma"/>
                <w:szCs w:val="24"/>
              </w:rPr>
              <w:t xml:space="preserve"> emulze </w:t>
            </w:r>
          </w:p>
        </w:tc>
        <w:tc>
          <w:tcPr>
            <w:tcW w:w="1701" w:type="dxa"/>
            <w:gridSpan w:val="2"/>
          </w:tcPr>
          <w:p w14:paraId="3A1B39B1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PS</w:t>
            </w:r>
            <w:r>
              <w:rPr>
                <w:rFonts w:ascii="Tahoma" w:hAnsi="Tahoma" w:cs="Tahoma"/>
                <w:szCs w:val="24"/>
              </w:rPr>
              <w:t>-E</w:t>
            </w:r>
          </w:p>
        </w:tc>
        <w:tc>
          <w:tcPr>
            <w:tcW w:w="1842" w:type="dxa"/>
            <w:gridSpan w:val="2"/>
          </w:tcPr>
          <w:p w14:paraId="4180FE83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0,25 kg/m</w:t>
            </w:r>
            <w:r w:rsidRPr="00CE4D9F">
              <w:rPr>
                <w:rFonts w:ascii="Tahoma" w:hAnsi="Tahoma" w:cs="Tahoma"/>
                <w:szCs w:val="24"/>
                <w:vertAlign w:val="superscript"/>
              </w:rPr>
              <w:t>2</w:t>
            </w:r>
          </w:p>
        </w:tc>
      </w:tr>
      <w:tr w:rsidR="000114EE" w:rsidRPr="00CE4D9F" w14:paraId="673DC954" w14:textId="77777777" w:rsidTr="00A252EA">
        <w:tc>
          <w:tcPr>
            <w:tcW w:w="5812" w:type="dxa"/>
            <w:gridSpan w:val="2"/>
          </w:tcPr>
          <w:p w14:paraId="7394CF28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 xml:space="preserve">Asfaltový beton pro </w:t>
            </w:r>
            <w:r>
              <w:rPr>
                <w:rFonts w:ascii="Tahoma" w:hAnsi="Tahoma" w:cs="Tahoma"/>
                <w:szCs w:val="24"/>
              </w:rPr>
              <w:t>lož</w:t>
            </w:r>
            <w:r w:rsidRPr="00CE4D9F">
              <w:rPr>
                <w:rFonts w:ascii="Tahoma" w:hAnsi="Tahoma" w:cs="Tahoma"/>
                <w:szCs w:val="24"/>
              </w:rPr>
              <w:t>ní vrstv</w:t>
            </w:r>
            <w:r>
              <w:rPr>
                <w:rFonts w:ascii="Tahoma" w:hAnsi="Tahoma" w:cs="Tahoma"/>
                <w:szCs w:val="24"/>
              </w:rPr>
              <w:t>y</w:t>
            </w:r>
          </w:p>
        </w:tc>
        <w:tc>
          <w:tcPr>
            <w:tcW w:w="1701" w:type="dxa"/>
            <w:gridSpan w:val="2"/>
          </w:tcPr>
          <w:p w14:paraId="2EDC2812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AC</w:t>
            </w:r>
            <w:r>
              <w:rPr>
                <w:rFonts w:ascii="Tahoma" w:hAnsi="Tahoma" w:cs="Tahoma"/>
                <w:szCs w:val="24"/>
              </w:rPr>
              <w:t>L</w:t>
            </w:r>
            <w:r w:rsidRPr="00CE4D9F">
              <w:rPr>
                <w:rFonts w:ascii="Tahoma" w:hAnsi="Tahoma" w:cs="Tahoma"/>
                <w:szCs w:val="24"/>
              </w:rPr>
              <w:t xml:space="preserve"> 16+</w:t>
            </w:r>
          </w:p>
        </w:tc>
        <w:tc>
          <w:tcPr>
            <w:tcW w:w="1842" w:type="dxa"/>
            <w:gridSpan w:val="2"/>
          </w:tcPr>
          <w:p w14:paraId="4EF9FBCD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>6</w:t>
            </w:r>
            <w:r w:rsidRPr="00CE4D9F">
              <w:rPr>
                <w:rFonts w:ascii="Tahoma" w:hAnsi="Tahoma" w:cs="Tahoma"/>
                <w:szCs w:val="24"/>
              </w:rPr>
              <w:t>0 mm</w:t>
            </w:r>
          </w:p>
        </w:tc>
      </w:tr>
      <w:tr w:rsidR="000114EE" w:rsidRPr="00CE4D9F" w14:paraId="59C0557E" w14:textId="77777777" w:rsidTr="00A252EA">
        <w:tc>
          <w:tcPr>
            <w:tcW w:w="5812" w:type="dxa"/>
            <w:gridSpan w:val="2"/>
          </w:tcPr>
          <w:p w14:paraId="48617DE5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Spojovací postřik z </w:t>
            </w:r>
            <w:proofErr w:type="spellStart"/>
            <w:r w:rsidRPr="00CE4D9F">
              <w:rPr>
                <w:rFonts w:ascii="Tahoma" w:hAnsi="Tahoma" w:cs="Tahoma"/>
                <w:szCs w:val="24"/>
              </w:rPr>
              <w:t>kationaktivní</w:t>
            </w:r>
            <w:proofErr w:type="spellEnd"/>
            <w:r w:rsidRPr="00CE4D9F">
              <w:rPr>
                <w:rFonts w:ascii="Tahoma" w:hAnsi="Tahoma" w:cs="Tahoma"/>
                <w:szCs w:val="24"/>
              </w:rPr>
              <w:t xml:space="preserve"> emulze </w:t>
            </w:r>
          </w:p>
        </w:tc>
        <w:tc>
          <w:tcPr>
            <w:tcW w:w="1701" w:type="dxa"/>
            <w:gridSpan w:val="2"/>
          </w:tcPr>
          <w:p w14:paraId="5F27A6FC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PS</w:t>
            </w:r>
            <w:r>
              <w:rPr>
                <w:rFonts w:ascii="Tahoma" w:hAnsi="Tahoma" w:cs="Tahoma"/>
                <w:szCs w:val="24"/>
              </w:rPr>
              <w:t>-E</w:t>
            </w:r>
          </w:p>
        </w:tc>
        <w:tc>
          <w:tcPr>
            <w:tcW w:w="1842" w:type="dxa"/>
            <w:gridSpan w:val="2"/>
          </w:tcPr>
          <w:p w14:paraId="0F3E07DD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0,25 kg/m</w:t>
            </w:r>
            <w:r w:rsidRPr="00CE4D9F">
              <w:rPr>
                <w:rFonts w:ascii="Tahoma" w:hAnsi="Tahoma" w:cs="Tahoma"/>
                <w:szCs w:val="24"/>
                <w:vertAlign w:val="superscript"/>
              </w:rPr>
              <w:t>2</w:t>
            </w:r>
          </w:p>
        </w:tc>
      </w:tr>
      <w:tr w:rsidR="000114EE" w:rsidRPr="00CE4D9F" w14:paraId="0AA0E41C" w14:textId="77777777" w:rsidTr="00A252EA">
        <w:tc>
          <w:tcPr>
            <w:tcW w:w="5812" w:type="dxa"/>
            <w:gridSpan w:val="2"/>
          </w:tcPr>
          <w:p w14:paraId="429CA30E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Asfaltový beton pro podkladní vrstv</w:t>
            </w:r>
            <w:r>
              <w:rPr>
                <w:rFonts w:ascii="Tahoma" w:hAnsi="Tahoma" w:cs="Tahoma"/>
                <w:szCs w:val="24"/>
              </w:rPr>
              <w:t>y</w:t>
            </w:r>
          </w:p>
        </w:tc>
        <w:tc>
          <w:tcPr>
            <w:tcW w:w="1701" w:type="dxa"/>
            <w:gridSpan w:val="2"/>
          </w:tcPr>
          <w:p w14:paraId="0E283997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AC</w:t>
            </w:r>
            <w:r>
              <w:rPr>
                <w:rFonts w:ascii="Tahoma" w:hAnsi="Tahoma" w:cs="Tahoma"/>
                <w:szCs w:val="24"/>
              </w:rPr>
              <w:t>P</w:t>
            </w:r>
            <w:r w:rsidRPr="00CE4D9F">
              <w:rPr>
                <w:rFonts w:ascii="Tahoma" w:hAnsi="Tahoma" w:cs="Tahoma"/>
                <w:szCs w:val="24"/>
              </w:rPr>
              <w:t xml:space="preserve"> 16+</w:t>
            </w:r>
          </w:p>
        </w:tc>
        <w:tc>
          <w:tcPr>
            <w:tcW w:w="1842" w:type="dxa"/>
            <w:gridSpan w:val="2"/>
          </w:tcPr>
          <w:p w14:paraId="3835FFBE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>5</w:t>
            </w:r>
            <w:r w:rsidRPr="00CE4D9F">
              <w:rPr>
                <w:rFonts w:ascii="Tahoma" w:hAnsi="Tahoma" w:cs="Tahoma"/>
                <w:szCs w:val="24"/>
              </w:rPr>
              <w:t>0 mm</w:t>
            </w:r>
          </w:p>
        </w:tc>
      </w:tr>
      <w:tr w:rsidR="000114EE" w:rsidRPr="00CE4D9F" w14:paraId="742A6B19" w14:textId="77777777" w:rsidTr="00A252EA">
        <w:tc>
          <w:tcPr>
            <w:tcW w:w="5812" w:type="dxa"/>
            <w:gridSpan w:val="2"/>
            <w:tcBorders>
              <w:bottom w:val="nil"/>
            </w:tcBorders>
          </w:tcPr>
          <w:p w14:paraId="595BAF9B" w14:textId="77777777" w:rsidR="000114EE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 xml:space="preserve">Infiltrační postřik </w:t>
            </w:r>
            <w:r w:rsidRPr="00CE4D9F">
              <w:rPr>
                <w:rFonts w:ascii="Tahoma" w:hAnsi="Tahoma" w:cs="Tahoma"/>
                <w:szCs w:val="24"/>
              </w:rPr>
              <w:t>z </w:t>
            </w:r>
            <w:proofErr w:type="spellStart"/>
            <w:r w:rsidRPr="00CE4D9F">
              <w:rPr>
                <w:rFonts w:ascii="Tahoma" w:hAnsi="Tahoma" w:cs="Tahoma"/>
                <w:szCs w:val="24"/>
              </w:rPr>
              <w:t>kationaktivní</w:t>
            </w:r>
            <w:proofErr w:type="spellEnd"/>
            <w:r w:rsidRPr="00CE4D9F">
              <w:rPr>
                <w:rFonts w:ascii="Tahoma" w:hAnsi="Tahoma" w:cs="Tahoma"/>
                <w:szCs w:val="24"/>
              </w:rPr>
              <w:t xml:space="preserve"> emulze</w:t>
            </w:r>
          </w:p>
          <w:p w14:paraId="7C4DAF7B" w14:textId="77777777" w:rsidR="000114EE" w:rsidRPr="00CE4D9F" w:rsidRDefault="000114EE" w:rsidP="000114EE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Štěrkodrť fr. 0/32</w:t>
            </w:r>
          </w:p>
          <w:p w14:paraId="5A3797E3" w14:textId="77777777" w:rsidR="000114EE" w:rsidRPr="00CE4D9F" w:rsidRDefault="000114EE" w:rsidP="000114EE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Štěrkodrť fr. 0/32</w:t>
            </w:r>
          </w:p>
          <w:p w14:paraId="4FE190AC" w14:textId="4B51FA51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Separační geotextilie</w:t>
            </w:r>
          </w:p>
        </w:tc>
        <w:tc>
          <w:tcPr>
            <w:tcW w:w="1701" w:type="dxa"/>
            <w:gridSpan w:val="2"/>
            <w:tcBorders>
              <w:bottom w:val="nil"/>
            </w:tcBorders>
          </w:tcPr>
          <w:p w14:paraId="1B77EDC7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>PIE</w:t>
            </w:r>
          </w:p>
          <w:p w14:paraId="62E9B638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ŠD</w:t>
            </w:r>
          </w:p>
          <w:p w14:paraId="3B0074C3" w14:textId="7699D669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>ŠD</w:t>
            </w:r>
          </w:p>
        </w:tc>
        <w:tc>
          <w:tcPr>
            <w:tcW w:w="1842" w:type="dxa"/>
            <w:gridSpan w:val="2"/>
            <w:tcBorders>
              <w:bottom w:val="nil"/>
            </w:tcBorders>
          </w:tcPr>
          <w:p w14:paraId="1B8C1E54" w14:textId="77777777" w:rsidR="000114EE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  <w:vertAlign w:val="superscript"/>
              </w:rPr>
            </w:pPr>
            <w:r w:rsidRPr="00CE4D9F">
              <w:rPr>
                <w:rFonts w:ascii="Tahoma" w:hAnsi="Tahoma" w:cs="Tahoma"/>
                <w:szCs w:val="24"/>
              </w:rPr>
              <w:t>0,25 kg/m</w:t>
            </w:r>
            <w:r w:rsidRPr="00CE4D9F">
              <w:rPr>
                <w:rFonts w:ascii="Tahoma" w:hAnsi="Tahoma" w:cs="Tahoma"/>
                <w:szCs w:val="24"/>
                <w:vertAlign w:val="superscript"/>
              </w:rPr>
              <w:t>2</w:t>
            </w:r>
          </w:p>
          <w:p w14:paraId="69744CE9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200 mm</w:t>
            </w:r>
          </w:p>
          <w:p w14:paraId="149E15A1" w14:textId="480102AD" w:rsidR="000114EE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>
              <w:rPr>
                <w:rFonts w:ascii="Tahoma" w:hAnsi="Tahoma" w:cs="Tahoma"/>
                <w:szCs w:val="24"/>
              </w:rPr>
              <w:t>200 mm</w:t>
            </w:r>
          </w:p>
          <w:p w14:paraId="2DB78307" w14:textId="06C37CF9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0,3 kg/m</w:t>
            </w:r>
            <w:r w:rsidRPr="00CE4D9F">
              <w:rPr>
                <w:rFonts w:ascii="Tahoma" w:hAnsi="Tahoma" w:cs="Tahoma"/>
                <w:szCs w:val="24"/>
                <w:vertAlign w:val="superscript"/>
              </w:rPr>
              <w:t>2</w:t>
            </w:r>
          </w:p>
        </w:tc>
      </w:tr>
      <w:tr w:rsidR="000114EE" w:rsidRPr="00CE4D9F" w14:paraId="2E802C6D" w14:textId="77777777" w:rsidTr="00A252EA">
        <w:trPr>
          <w:gridAfter w:val="1"/>
          <w:wAfter w:w="141" w:type="dxa"/>
          <w:trHeight w:val="50"/>
        </w:trPr>
        <w:tc>
          <w:tcPr>
            <w:tcW w:w="4853" w:type="dxa"/>
            <w:tcBorders>
              <w:top w:val="double" w:sz="4" w:space="0" w:color="auto"/>
            </w:tcBorders>
          </w:tcPr>
          <w:p w14:paraId="1A5B89D5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b/>
                <w:szCs w:val="24"/>
              </w:rPr>
            </w:pPr>
            <w:r w:rsidRPr="00CE4D9F">
              <w:rPr>
                <w:rFonts w:ascii="Tahoma" w:hAnsi="Tahoma" w:cs="Tahoma"/>
                <w:b/>
                <w:szCs w:val="24"/>
              </w:rPr>
              <w:t>CELKEM</w:t>
            </w:r>
          </w:p>
          <w:p w14:paraId="44C36BA6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Upravená a zhutněná zemní pláň</w:t>
            </w:r>
          </w:p>
          <w:p w14:paraId="18058CC9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>Výměna nebo úprava podloží</w:t>
            </w:r>
          </w:p>
        </w:tc>
        <w:tc>
          <w:tcPr>
            <w:tcW w:w="1951" w:type="dxa"/>
            <w:gridSpan w:val="2"/>
            <w:tcBorders>
              <w:top w:val="double" w:sz="4" w:space="0" w:color="auto"/>
            </w:tcBorders>
          </w:tcPr>
          <w:p w14:paraId="27F6A774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</w:p>
          <w:p w14:paraId="3C82DBF7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proofErr w:type="spellStart"/>
            <w:r w:rsidRPr="00CE4D9F">
              <w:rPr>
                <w:rFonts w:ascii="Tahoma" w:hAnsi="Tahoma" w:cs="Tahoma"/>
                <w:szCs w:val="24"/>
              </w:rPr>
              <w:t>Edef</w:t>
            </w:r>
            <w:proofErr w:type="spellEnd"/>
          </w:p>
        </w:tc>
        <w:tc>
          <w:tcPr>
            <w:tcW w:w="2410" w:type="dxa"/>
            <w:gridSpan w:val="2"/>
            <w:tcBorders>
              <w:top w:val="double" w:sz="4" w:space="0" w:color="auto"/>
            </w:tcBorders>
          </w:tcPr>
          <w:p w14:paraId="033D6FDF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b/>
                <w:szCs w:val="24"/>
              </w:rPr>
            </w:pPr>
            <w:r w:rsidRPr="00CE4D9F">
              <w:rPr>
                <w:rFonts w:ascii="Tahoma" w:hAnsi="Tahoma" w:cs="Tahoma"/>
                <w:b/>
                <w:szCs w:val="24"/>
              </w:rPr>
              <w:t>min. 5</w:t>
            </w:r>
            <w:r>
              <w:rPr>
                <w:rFonts w:ascii="Tahoma" w:hAnsi="Tahoma" w:cs="Tahoma"/>
                <w:b/>
                <w:szCs w:val="24"/>
              </w:rPr>
              <w:t>5</w:t>
            </w:r>
            <w:r w:rsidRPr="00CE4D9F">
              <w:rPr>
                <w:rFonts w:ascii="Tahoma" w:hAnsi="Tahoma" w:cs="Tahoma"/>
                <w:b/>
                <w:szCs w:val="24"/>
              </w:rPr>
              <w:t>0 mm</w:t>
            </w:r>
          </w:p>
          <w:p w14:paraId="66F96905" w14:textId="77777777" w:rsidR="000114EE" w:rsidRPr="00CE4D9F" w:rsidRDefault="000114EE" w:rsidP="00A252EA">
            <w:pPr>
              <w:pStyle w:val="odstavec"/>
              <w:ind w:left="284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 xml:space="preserve">min 45 </w:t>
            </w:r>
            <w:proofErr w:type="spellStart"/>
            <w:r w:rsidRPr="00CE4D9F">
              <w:rPr>
                <w:rFonts w:ascii="Tahoma" w:hAnsi="Tahoma" w:cs="Tahoma"/>
                <w:szCs w:val="24"/>
              </w:rPr>
              <w:t>MPa</w:t>
            </w:r>
            <w:proofErr w:type="spellEnd"/>
          </w:p>
          <w:p w14:paraId="093EC8B4" w14:textId="77777777" w:rsidR="000114EE" w:rsidRDefault="000114EE" w:rsidP="00A252EA">
            <w:pPr>
              <w:pStyle w:val="odstavec"/>
              <w:ind w:left="284" w:right="-533" w:firstLine="0"/>
              <w:rPr>
                <w:rFonts w:ascii="Tahoma" w:hAnsi="Tahoma" w:cs="Tahoma"/>
                <w:szCs w:val="24"/>
              </w:rPr>
            </w:pPr>
            <w:r w:rsidRPr="00CE4D9F">
              <w:rPr>
                <w:rFonts w:ascii="Tahoma" w:hAnsi="Tahoma" w:cs="Tahoma"/>
                <w:szCs w:val="24"/>
              </w:rPr>
              <w:t xml:space="preserve">dle </w:t>
            </w:r>
            <w:proofErr w:type="spellStart"/>
            <w:r w:rsidRPr="00CE4D9F">
              <w:rPr>
                <w:rFonts w:ascii="Tahoma" w:hAnsi="Tahoma" w:cs="Tahoma"/>
                <w:szCs w:val="24"/>
              </w:rPr>
              <w:t>zatěž</w:t>
            </w:r>
            <w:proofErr w:type="spellEnd"/>
            <w:r w:rsidRPr="00CE4D9F">
              <w:rPr>
                <w:rFonts w:ascii="Tahoma" w:hAnsi="Tahoma" w:cs="Tahoma"/>
                <w:szCs w:val="24"/>
              </w:rPr>
              <w:t xml:space="preserve">. </w:t>
            </w:r>
            <w:r>
              <w:rPr>
                <w:rFonts w:ascii="Tahoma" w:hAnsi="Tahoma" w:cs="Tahoma"/>
                <w:szCs w:val="24"/>
              </w:rPr>
              <w:t>z</w:t>
            </w:r>
            <w:r w:rsidRPr="00CE4D9F">
              <w:rPr>
                <w:rFonts w:ascii="Tahoma" w:hAnsi="Tahoma" w:cs="Tahoma"/>
                <w:szCs w:val="24"/>
              </w:rPr>
              <w:t>koušek</w:t>
            </w:r>
          </w:p>
          <w:p w14:paraId="48A64A60" w14:textId="77777777" w:rsidR="000114EE" w:rsidRPr="00CE4D9F" w:rsidRDefault="000114EE" w:rsidP="00A252EA">
            <w:pPr>
              <w:pStyle w:val="odstavec"/>
              <w:ind w:left="284" w:right="-533" w:firstLine="0"/>
              <w:rPr>
                <w:rFonts w:ascii="Tahoma" w:hAnsi="Tahoma" w:cs="Tahoma"/>
                <w:szCs w:val="24"/>
              </w:rPr>
            </w:pPr>
          </w:p>
        </w:tc>
      </w:tr>
    </w:tbl>
    <w:p w14:paraId="7C0DD628" w14:textId="06CA348B" w:rsidR="000114EE" w:rsidRDefault="000114EE" w:rsidP="000114EE">
      <w:pPr>
        <w:ind w:left="360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Při realizaci stavby budou provedeny statické zatěžovací zkoušky.</w:t>
      </w:r>
    </w:p>
    <w:p w14:paraId="164E648F" w14:textId="58746DEE" w:rsidR="00335201" w:rsidRDefault="00335201" w:rsidP="000114EE">
      <w:pPr>
        <w:ind w:left="360"/>
        <w:jc w:val="both"/>
        <w:rPr>
          <w:rFonts w:cs="Tahoma"/>
          <w:szCs w:val="24"/>
        </w:rPr>
      </w:pPr>
    </w:p>
    <w:p w14:paraId="05AA3535" w14:textId="1872F7D5" w:rsidR="00335201" w:rsidRDefault="00335201" w:rsidP="000114EE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Rozšíření násypového tělesa bude provedeno ze štěrkodrti fr. 0/32 řádně hutněné.</w:t>
      </w:r>
    </w:p>
    <w:p w14:paraId="24FF0314" w14:textId="6625CD30" w:rsidR="00175C60" w:rsidRDefault="00175C60" w:rsidP="000114EE">
      <w:pPr>
        <w:ind w:left="360"/>
        <w:jc w:val="both"/>
        <w:rPr>
          <w:rFonts w:cs="Tahoma"/>
          <w:szCs w:val="24"/>
        </w:rPr>
      </w:pPr>
    </w:p>
    <w:p w14:paraId="533D89BF" w14:textId="3CB2EA22" w:rsidR="00175C60" w:rsidRPr="00CE4D9F" w:rsidRDefault="00175C60" w:rsidP="000114EE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 xml:space="preserve">Recyklace zastudena bude provedena z vytěžené vozovky po odfrézování od začátku úpravy jen </w:t>
      </w:r>
      <w:r w:rsidR="00335201">
        <w:rPr>
          <w:rFonts w:cs="Tahoma"/>
          <w:szCs w:val="24"/>
        </w:rPr>
        <w:t>za</w:t>
      </w:r>
      <w:r>
        <w:rPr>
          <w:rFonts w:cs="Tahoma"/>
          <w:szCs w:val="24"/>
        </w:rPr>
        <w:t xml:space="preserve"> most 350–003, poněvadž vytěženého stmeleného materiálu nebude dostatek.</w:t>
      </w:r>
    </w:p>
    <w:p w14:paraId="0C70D440" w14:textId="36CCE940" w:rsidR="00D80882" w:rsidRDefault="00D80882">
      <w:pPr>
        <w:spacing w:after="160" w:line="259" w:lineRule="auto"/>
        <w:rPr>
          <w:rFonts w:cs="Tahoma"/>
          <w:szCs w:val="24"/>
        </w:rPr>
      </w:pPr>
      <w:r>
        <w:rPr>
          <w:rFonts w:cs="Tahoma"/>
          <w:szCs w:val="24"/>
        </w:rPr>
        <w:br w:type="page"/>
      </w:r>
    </w:p>
    <w:p w14:paraId="6E1D205A" w14:textId="001EF8CB" w:rsidR="0027252F" w:rsidRDefault="00D80882" w:rsidP="0027252F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lastRenderedPageBreak/>
        <w:t>Napojení nového úseku na stávající bude provedeno stupňovitým napojením. Jednotlivé stupně budou provedeny podle tlouštěk jednotlivých vrstev nové vozovky na délku</w:t>
      </w:r>
      <w:r w:rsidR="00453447">
        <w:rPr>
          <w:rFonts w:cs="Tahoma"/>
          <w:szCs w:val="24"/>
        </w:rPr>
        <w:t xml:space="preserve"> celkem</w:t>
      </w:r>
      <w:r>
        <w:rPr>
          <w:rFonts w:cs="Tahoma"/>
          <w:szCs w:val="24"/>
        </w:rPr>
        <w:t xml:space="preserve"> 2 m (každý stupeň na délku 0,5 m).</w:t>
      </w:r>
      <w:r w:rsidR="00453447">
        <w:rPr>
          <w:rFonts w:cs="Tahoma"/>
          <w:szCs w:val="24"/>
        </w:rPr>
        <w:t xml:space="preserve"> Vzniklá příčná spára bude utěsněna asfaltovou zálivkou modifikovanou.</w:t>
      </w:r>
    </w:p>
    <w:p w14:paraId="3F3B454F" w14:textId="5FDEBF11" w:rsidR="00453447" w:rsidRDefault="00453447" w:rsidP="0027252F">
      <w:pPr>
        <w:ind w:left="360"/>
        <w:jc w:val="both"/>
        <w:rPr>
          <w:rFonts w:cs="Tahoma"/>
          <w:szCs w:val="24"/>
        </w:rPr>
      </w:pPr>
    </w:p>
    <w:p w14:paraId="7F54CF75" w14:textId="56B8483F" w:rsidR="00453447" w:rsidRDefault="00453447" w:rsidP="0027252F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Zpevněná část napojení sjezdů bude skladbou odpovídat vozovce. Šířka zpevněné části sjezdu je patrná ze situace.</w:t>
      </w:r>
      <w:r w:rsidR="00736BDC">
        <w:rPr>
          <w:rFonts w:cs="Tahoma"/>
          <w:szCs w:val="24"/>
        </w:rPr>
        <w:t xml:space="preserve"> Nezpevněná část bude provedena zhutněným recyklátem na min </w:t>
      </w:r>
      <w:proofErr w:type="spellStart"/>
      <w:r w:rsidR="00736BDC">
        <w:rPr>
          <w:rFonts w:cs="Tahoma"/>
          <w:szCs w:val="24"/>
        </w:rPr>
        <w:t>E</w:t>
      </w:r>
      <w:r w:rsidR="00736BDC" w:rsidRPr="00736BDC">
        <w:rPr>
          <w:rFonts w:cs="Tahoma"/>
          <w:szCs w:val="24"/>
          <w:vertAlign w:val="subscript"/>
        </w:rPr>
        <w:t>def</w:t>
      </w:r>
      <w:proofErr w:type="spellEnd"/>
      <w:r w:rsidR="00736BDC">
        <w:rPr>
          <w:rFonts w:cs="Tahoma"/>
          <w:szCs w:val="24"/>
          <w:vertAlign w:val="subscript"/>
        </w:rPr>
        <w:t xml:space="preserve"> </w:t>
      </w:r>
      <w:r w:rsidR="00736BDC">
        <w:rPr>
          <w:rFonts w:cs="Tahoma"/>
          <w:szCs w:val="24"/>
        </w:rPr>
        <w:t xml:space="preserve">= 60MPa v min. </w:t>
      </w:r>
      <w:proofErr w:type="spellStart"/>
      <w:r w:rsidR="00736BDC">
        <w:rPr>
          <w:rFonts w:cs="Tahoma"/>
          <w:szCs w:val="24"/>
        </w:rPr>
        <w:t>tl</w:t>
      </w:r>
      <w:proofErr w:type="spellEnd"/>
      <w:r w:rsidR="00736BDC">
        <w:rPr>
          <w:rFonts w:cs="Tahoma"/>
          <w:szCs w:val="24"/>
        </w:rPr>
        <w:t>. 150 mm.</w:t>
      </w:r>
    </w:p>
    <w:p w14:paraId="76B86C21" w14:textId="1C1926A0" w:rsidR="00123D38" w:rsidRDefault="00123D38" w:rsidP="0027252F">
      <w:pPr>
        <w:ind w:left="360"/>
        <w:jc w:val="both"/>
        <w:rPr>
          <w:rFonts w:cs="Tahoma"/>
          <w:szCs w:val="24"/>
        </w:rPr>
      </w:pPr>
    </w:p>
    <w:p w14:paraId="0BEB8CB0" w14:textId="1A9E8252" w:rsidR="00123D38" w:rsidRDefault="00123D38" w:rsidP="0027252F">
      <w:pPr>
        <w:ind w:left="360"/>
        <w:jc w:val="both"/>
        <w:rPr>
          <w:rFonts w:cs="Tahoma"/>
          <w:szCs w:val="24"/>
        </w:rPr>
      </w:pPr>
      <w:r>
        <w:rPr>
          <w:rFonts w:cs="Tahoma"/>
          <w:szCs w:val="24"/>
        </w:rPr>
        <w:t>Staveništní cesta bude zpevněna betonovou sutí z demolic mostů podrcenou mobilním drtičem.</w:t>
      </w:r>
      <w:r w:rsidR="00371129">
        <w:rPr>
          <w:rFonts w:cs="Tahoma"/>
          <w:szCs w:val="24"/>
        </w:rPr>
        <w:t xml:space="preserve"> Stávající povrch bude zhutněný na min </w:t>
      </w:r>
      <w:proofErr w:type="spellStart"/>
      <w:r w:rsidR="00371129">
        <w:rPr>
          <w:rFonts w:cs="Tahoma"/>
          <w:szCs w:val="24"/>
        </w:rPr>
        <w:t>E</w:t>
      </w:r>
      <w:r w:rsidR="00371129" w:rsidRPr="00736BDC">
        <w:rPr>
          <w:rFonts w:cs="Tahoma"/>
          <w:szCs w:val="24"/>
          <w:vertAlign w:val="subscript"/>
        </w:rPr>
        <w:t>def</w:t>
      </w:r>
      <w:proofErr w:type="spellEnd"/>
      <w:r w:rsidR="00371129">
        <w:rPr>
          <w:rFonts w:cs="Tahoma"/>
          <w:szCs w:val="24"/>
          <w:vertAlign w:val="subscript"/>
        </w:rPr>
        <w:t xml:space="preserve"> </w:t>
      </w:r>
      <w:r w:rsidR="00371129">
        <w:rPr>
          <w:rFonts w:cs="Tahoma"/>
          <w:szCs w:val="24"/>
        </w:rPr>
        <w:t xml:space="preserve">= 60 </w:t>
      </w:r>
      <w:proofErr w:type="spellStart"/>
      <w:r w:rsidR="00371129">
        <w:rPr>
          <w:rFonts w:cs="Tahoma"/>
          <w:szCs w:val="24"/>
        </w:rPr>
        <w:t>MPa</w:t>
      </w:r>
      <w:proofErr w:type="spellEnd"/>
      <w:r w:rsidR="00371129">
        <w:rPr>
          <w:rFonts w:cs="Tahoma"/>
          <w:szCs w:val="24"/>
        </w:rPr>
        <w:t xml:space="preserve"> a následně bude položena vrstva betonové sutě</w:t>
      </w:r>
      <w:r w:rsidR="0093572D">
        <w:rPr>
          <w:rFonts w:cs="Tahoma"/>
          <w:szCs w:val="24"/>
        </w:rPr>
        <w:t xml:space="preserve"> v min. </w:t>
      </w:r>
      <w:proofErr w:type="spellStart"/>
      <w:r w:rsidR="0093572D">
        <w:rPr>
          <w:rFonts w:cs="Tahoma"/>
          <w:szCs w:val="24"/>
        </w:rPr>
        <w:t>tl</w:t>
      </w:r>
      <w:proofErr w:type="spellEnd"/>
      <w:r w:rsidR="0093572D">
        <w:rPr>
          <w:rFonts w:cs="Tahoma"/>
          <w:szCs w:val="24"/>
        </w:rPr>
        <w:t xml:space="preserve">. 150 mm a bude hutněna na min </w:t>
      </w:r>
      <w:proofErr w:type="spellStart"/>
      <w:r w:rsidR="0093572D">
        <w:rPr>
          <w:rFonts w:cs="Tahoma"/>
          <w:szCs w:val="24"/>
        </w:rPr>
        <w:t>E</w:t>
      </w:r>
      <w:r w:rsidR="0093572D" w:rsidRPr="00736BDC">
        <w:rPr>
          <w:rFonts w:cs="Tahoma"/>
          <w:szCs w:val="24"/>
          <w:vertAlign w:val="subscript"/>
        </w:rPr>
        <w:t>def</w:t>
      </w:r>
      <w:proofErr w:type="spellEnd"/>
      <w:r w:rsidR="0093572D">
        <w:rPr>
          <w:rFonts w:cs="Tahoma"/>
          <w:szCs w:val="24"/>
          <w:vertAlign w:val="subscript"/>
        </w:rPr>
        <w:t xml:space="preserve"> </w:t>
      </w:r>
      <w:r w:rsidR="0093572D">
        <w:rPr>
          <w:rFonts w:cs="Tahoma"/>
          <w:szCs w:val="24"/>
        </w:rPr>
        <w:t>= 100</w:t>
      </w:r>
      <w:r w:rsidR="00371129">
        <w:rPr>
          <w:rFonts w:cs="Tahoma"/>
          <w:szCs w:val="24"/>
        </w:rPr>
        <w:t xml:space="preserve"> </w:t>
      </w:r>
      <w:proofErr w:type="spellStart"/>
      <w:r w:rsidR="0093572D">
        <w:rPr>
          <w:rFonts w:cs="Tahoma"/>
          <w:szCs w:val="24"/>
        </w:rPr>
        <w:t>MPa</w:t>
      </w:r>
      <w:proofErr w:type="spellEnd"/>
      <w:r w:rsidR="0093572D">
        <w:rPr>
          <w:rFonts w:cs="Tahoma"/>
          <w:szCs w:val="24"/>
        </w:rPr>
        <w:t>.</w:t>
      </w:r>
      <w:r w:rsidR="00371129">
        <w:rPr>
          <w:rFonts w:cs="Tahoma"/>
          <w:szCs w:val="24"/>
        </w:rPr>
        <w:t xml:space="preserve"> V průběhu stavby lze očekávat lokální deformace komunikace, které budou průběžně opravovány.</w:t>
      </w:r>
    </w:p>
    <w:p w14:paraId="142751B5" w14:textId="77777777" w:rsidR="00D80882" w:rsidRPr="00CE4D9F" w:rsidRDefault="00D80882" w:rsidP="0027252F">
      <w:pPr>
        <w:ind w:left="360"/>
        <w:jc w:val="both"/>
        <w:rPr>
          <w:rFonts w:cs="Tahoma"/>
          <w:szCs w:val="24"/>
        </w:rPr>
      </w:pPr>
    </w:p>
    <w:p w14:paraId="5F8B4B34" w14:textId="77777777" w:rsidR="0027252F" w:rsidRPr="00CE4D9F" w:rsidRDefault="0027252F" w:rsidP="0027252F">
      <w:pPr>
        <w:ind w:left="360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>Svahy v místě vtoku a vyústění trativodu budou zpevněny lomovým kamenem do betonového lože.</w:t>
      </w:r>
    </w:p>
    <w:p w14:paraId="7DD0ED51" w14:textId="77777777" w:rsidR="0027252F" w:rsidRPr="00CE4D9F" w:rsidRDefault="0027252F" w:rsidP="0027252F">
      <w:pPr>
        <w:pStyle w:val="odstavec"/>
        <w:ind w:firstLine="0"/>
        <w:rPr>
          <w:rFonts w:ascii="Tahoma" w:hAnsi="Tahoma" w:cs="Tahoma"/>
          <w:sz w:val="22"/>
        </w:rPr>
      </w:pPr>
    </w:p>
    <w:tbl>
      <w:tblPr>
        <w:tblW w:w="8363" w:type="dxa"/>
        <w:tblInd w:w="534" w:type="dxa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5244"/>
        <w:gridCol w:w="1560"/>
        <w:gridCol w:w="1559"/>
      </w:tblGrid>
      <w:tr w:rsidR="0027252F" w:rsidRPr="00CE4D9F" w14:paraId="6D56FA60" w14:textId="77777777" w:rsidTr="00235D3A">
        <w:tc>
          <w:tcPr>
            <w:tcW w:w="5244" w:type="dxa"/>
          </w:tcPr>
          <w:p w14:paraId="532D3E0D" w14:textId="77777777" w:rsidR="0027252F" w:rsidRPr="00CE4D9F" w:rsidRDefault="0027252F" w:rsidP="00235D3A">
            <w:pPr>
              <w:pStyle w:val="odstavec"/>
              <w:ind w:firstLine="0"/>
              <w:rPr>
                <w:rFonts w:ascii="Tahoma" w:hAnsi="Tahoma" w:cs="Tahoma"/>
                <w:sz w:val="22"/>
              </w:rPr>
            </w:pPr>
            <w:r w:rsidRPr="00CE4D9F">
              <w:rPr>
                <w:rFonts w:ascii="Tahoma" w:hAnsi="Tahoma" w:cs="Tahoma"/>
                <w:sz w:val="22"/>
              </w:rPr>
              <w:t>Lomový kámen</w:t>
            </w:r>
          </w:p>
        </w:tc>
        <w:tc>
          <w:tcPr>
            <w:tcW w:w="1560" w:type="dxa"/>
          </w:tcPr>
          <w:p w14:paraId="09B25BDB" w14:textId="77777777" w:rsidR="0027252F" w:rsidRPr="00CE4D9F" w:rsidRDefault="0027252F" w:rsidP="00235D3A">
            <w:pPr>
              <w:pStyle w:val="odstavec"/>
              <w:ind w:firstLine="0"/>
              <w:rPr>
                <w:rFonts w:ascii="Tahoma" w:hAnsi="Tahoma" w:cs="Tahoma"/>
                <w:sz w:val="22"/>
              </w:rPr>
            </w:pPr>
          </w:p>
        </w:tc>
        <w:tc>
          <w:tcPr>
            <w:tcW w:w="1559" w:type="dxa"/>
          </w:tcPr>
          <w:p w14:paraId="1A7A9FF3" w14:textId="77777777" w:rsidR="0027252F" w:rsidRPr="00CE4D9F" w:rsidRDefault="0027252F" w:rsidP="00235D3A">
            <w:pPr>
              <w:pStyle w:val="odstavec"/>
              <w:ind w:firstLine="0"/>
              <w:rPr>
                <w:rFonts w:ascii="Tahoma" w:hAnsi="Tahoma" w:cs="Tahoma"/>
                <w:sz w:val="22"/>
              </w:rPr>
            </w:pPr>
            <w:r w:rsidRPr="00CE4D9F">
              <w:rPr>
                <w:rFonts w:ascii="Tahoma" w:hAnsi="Tahoma" w:cs="Tahoma"/>
                <w:sz w:val="22"/>
              </w:rPr>
              <w:t>150 mm</w:t>
            </w:r>
          </w:p>
        </w:tc>
      </w:tr>
      <w:tr w:rsidR="0027252F" w:rsidRPr="00CE4D9F" w14:paraId="442F2B76" w14:textId="77777777" w:rsidTr="00235D3A">
        <w:tc>
          <w:tcPr>
            <w:tcW w:w="5244" w:type="dxa"/>
          </w:tcPr>
          <w:p w14:paraId="3CD0318E" w14:textId="77777777" w:rsidR="0027252F" w:rsidRPr="00CE4D9F" w:rsidRDefault="0027252F" w:rsidP="00235D3A">
            <w:pPr>
              <w:pStyle w:val="odstavec"/>
              <w:ind w:firstLine="0"/>
              <w:rPr>
                <w:rFonts w:ascii="Tahoma" w:hAnsi="Tahoma" w:cs="Tahoma"/>
                <w:sz w:val="22"/>
              </w:rPr>
            </w:pPr>
            <w:r w:rsidRPr="00CE4D9F">
              <w:rPr>
                <w:rFonts w:ascii="Tahoma" w:hAnsi="Tahoma" w:cs="Tahoma"/>
                <w:sz w:val="22"/>
              </w:rPr>
              <w:t>Betonové lože C 25/30, XF3</w:t>
            </w:r>
          </w:p>
        </w:tc>
        <w:tc>
          <w:tcPr>
            <w:tcW w:w="1560" w:type="dxa"/>
          </w:tcPr>
          <w:p w14:paraId="1A09F805" w14:textId="77777777" w:rsidR="0027252F" w:rsidRPr="00CE4D9F" w:rsidRDefault="0027252F" w:rsidP="00235D3A">
            <w:pPr>
              <w:pStyle w:val="odstavec"/>
              <w:ind w:firstLine="0"/>
              <w:rPr>
                <w:rFonts w:ascii="Tahoma" w:hAnsi="Tahoma" w:cs="Tahoma"/>
                <w:sz w:val="22"/>
              </w:rPr>
            </w:pPr>
          </w:p>
        </w:tc>
        <w:tc>
          <w:tcPr>
            <w:tcW w:w="1559" w:type="dxa"/>
          </w:tcPr>
          <w:p w14:paraId="0B7C8CB8" w14:textId="77777777" w:rsidR="0027252F" w:rsidRPr="00CE4D9F" w:rsidRDefault="0027252F" w:rsidP="00235D3A">
            <w:pPr>
              <w:pStyle w:val="odstavec"/>
              <w:ind w:firstLine="0"/>
              <w:rPr>
                <w:rFonts w:ascii="Tahoma" w:hAnsi="Tahoma" w:cs="Tahoma"/>
                <w:sz w:val="22"/>
              </w:rPr>
            </w:pPr>
            <w:r w:rsidRPr="00CE4D9F">
              <w:rPr>
                <w:rFonts w:ascii="Tahoma" w:hAnsi="Tahoma" w:cs="Tahoma"/>
                <w:sz w:val="22"/>
              </w:rPr>
              <w:t>150 mm</w:t>
            </w:r>
          </w:p>
        </w:tc>
      </w:tr>
      <w:tr w:rsidR="0027252F" w:rsidRPr="00CE4D9F" w14:paraId="0D84F4D0" w14:textId="77777777" w:rsidTr="00235D3A">
        <w:trPr>
          <w:trHeight w:val="50"/>
        </w:trPr>
        <w:tc>
          <w:tcPr>
            <w:tcW w:w="5244" w:type="dxa"/>
            <w:tcBorders>
              <w:top w:val="double" w:sz="4" w:space="0" w:color="auto"/>
            </w:tcBorders>
          </w:tcPr>
          <w:p w14:paraId="60A325AE" w14:textId="77777777" w:rsidR="0027252F" w:rsidRPr="00CE4D9F" w:rsidRDefault="0027252F" w:rsidP="00235D3A">
            <w:pPr>
              <w:pStyle w:val="odstavec"/>
              <w:ind w:firstLine="0"/>
              <w:rPr>
                <w:rFonts w:ascii="Tahoma" w:hAnsi="Tahoma" w:cs="Tahoma"/>
                <w:b/>
                <w:sz w:val="22"/>
              </w:rPr>
            </w:pPr>
            <w:r w:rsidRPr="00CE4D9F">
              <w:rPr>
                <w:rFonts w:ascii="Tahoma" w:hAnsi="Tahoma" w:cs="Tahoma"/>
                <w:b/>
                <w:sz w:val="22"/>
              </w:rPr>
              <w:t>CELKEM</w:t>
            </w:r>
          </w:p>
        </w:tc>
        <w:tc>
          <w:tcPr>
            <w:tcW w:w="1560" w:type="dxa"/>
            <w:tcBorders>
              <w:top w:val="double" w:sz="4" w:space="0" w:color="auto"/>
            </w:tcBorders>
          </w:tcPr>
          <w:p w14:paraId="6DE97FEA" w14:textId="77777777" w:rsidR="0027252F" w:rsidRPr="00CE4D9F" w:rsidRDefault="0027252F" w:rsidP="00235D3A">
            <w:pPr>
              <w:pStyle w:val="odstavec"/>
              <w:ind w:firstLine="0"/>
              <w:rPr>
                <w:rFonts w:ascii="Tahoma" w:hAnsi="Tahoma" w:cs="Tahoma"/>
                <w:sz w:val="22"/>
              </w:rPr>
            </w:pPr>
          </w:p>
        </w:tc>
        <w:tc>
          <w:tcPr>
            <w:tcW w:w="1559" w:type="dxa"/>
            <w:tcBorders>
              <w:top w:val="double" w:sz="4" w:space="0" w:color="auto"/>
            </w:tcBorders>
          </w:tcPr>
          <w:p w14:paraId="31DD2FF1" w14:textId="77777777" w:rsidR="0027252F" w:rsidRPr="00CE4D9F" w:rsidRDefault="0027252F" w:rsidP="00235D3A">
            <w:pPr>
              <w:pStyle w:val="odstavec"/>
              <w:ind w:right="-283" w:firstLine="0"/>
              <w:rPr>
                <w:rFonts w:ascii="Tahoma" w:hAnsi="Tahoma" w:cs="Tahoma"/>
                <w:b/>
                <w:sz w:val="22"/>
              </w:rPr>
            </w:pPr>
            <w:r w:rsidRPr="00CE4D9F">
              <w:rPr>
                <w:rFonts w:ascii="Tahoma" w:hAnsi="Tahoma" w:cs="Tahoma"/>
                <w:b/>
                <w:sz w:val="22"/>
              </w:rPr>
              <w:t>min. 300 mm</w:t>
            </w:r>
          </w:p>
        </w:tc>
      </w:tr>
    </w:tbl>
    <w:p w14:paraId="40B0953F" w14:textId="77777777" w:rsidR="0027252F" w:rsidRPr="00CE4D9F" w:rsidRDefault="0027252F" w:rsidP="0027252F">
      <w:pPr>
        <w:jc w:val="both"/>
        <w:rPr>
          <w:rFonts w:cs="Tahoma"/>
          <w:sz w:val="22"/>
        </w:rPr>
      </w:pPr>
    </w:p>
    <w:p w14:paraId="515A68E1" w14:textId="36A28D2E" w:rsidR="0027252F" w:rsidRDefault="0027252F" w:rsidP="0027252F">
      <w:pPr>
        <w:pStyle w:val="Nadpis1"/>
        <w:rPr>
          <w:rFonts w:ascii="Tahoma" w:hAnsi="Tahoma" w:cs="Tahoma"/>
        </w:rPr>
      </w:pPr>
      <w:r w:rsidRPr="00CE4D9F">
        <w:rPr>
          <w:rFonts w:ascii="Tahoma" w:hAnsi="Tahoma" w:cs="Tahoma"/>
        </w:rPr>
        <w:t>REŽIM POVRCHOVÝCH A PODZEMNÍCH VOD, ZÁSADY ODVODNĚNÍ, OCHRANA POZEMNÍ KOMUNIKACE</w:t>
      </w:r>
    </w:p>
    <w:p w14:paraId="63E7756F" w14:textId="77777777" w:rsidR="00174577" w:rsidRDefault="00174577" w:rsidP="00174577">
      <w:pPr>
        <w:pStyle w:val="Odstavecseseznamem"/>
        <w:ind w:left="360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 xml:space="preserve">Voda z vozovky bude odváděna pomocí příčného a podélného sklonu ke kraji vozovky a následně odvedena </w:t>
      </w:r>
      <w:r>
        <w:rPr>
          <w:rFonts w:cs="Tahoma"/>
          <w:szCs w:val="24"/>
        </w:rPr>
        <w:t>soustavou</w:t>
      </w:r>
      <w:r w:rsidRPr="00CE4D9F">
        <w:rPr>
          <w:rFonts w:cs="Tahoma"/>
          <w:szCs w:val="24"/>
        </w:rPr>
        <w:t xml:space="preserve"> příkopů </w:t>
      </w:r>
      <w:r>
        <w:rPr>
          <w:rFonts w:cs="Tahoma"/>
          <w:szCs w:val="24"/>
        </w:rPr>
        <w:t>a</w:t>
      </w:r>
      <w:r w:rsidRPr="00CE4D9F">
        <w:rPr>
          <w:rFonts w:cs="Tahoma"/>
          <w:szCs w:val="24"/>
        </w:rPr>
        <w:t xml:space="preserve"> trativod</w:t>
      </w:r>
      <w:r>
        <w:rPr>
          <w:rFonts w:cs="Tahoma"/>
          <w:szCs w:val="24"/>
        </w:rPr>
        <w:t>ů</w:t>
      </w:r>
      <w:r w:rsidRPr="00E048EF">
        <w:rPr>
          <w:rFonts w:cs="Tahoma"/>
        </w:rPr>
        <w:t xml:space="preserve"> </w:t>
      </w:r>
      <w:r w:rsidRPr="00CE4D9F">
        <w:rPr>
          <w:rFonts w:cs="Tahoma"/>
        </w:rPr>
        <w:t xml:space="preserve">do </w:t>
      </w:r>
      <w:r>
        <w:rPr>
          <w:rFonts w:cs="Tahoma"/>
        </w:rPr>
        <w:t xml:space="preserve">koryt </w:t>
      </w:r>
      <w:r w:rsidRPr="00CE4D9F">
        <w:rPr>
          <w:rFonts w:cs="Tahoma"/>
        </w:rPr>
        <w:t>vodních toků</w:t>
      </w:r>
      <w:r w:rsidRPr="00CE4D9F">
        <w:rPr>
          <w:rFonts w:cs="Tahoma"/>
          <w:szCs w:val="24"/>
        </w:rPr>
        <w:t>. Základní příčný sklon je střechovitý 2,50</w:t>
      </w:r>
      <w:r>
        <w:rPr>
          <w:rFonts w:cs="Tahoma"/>
          <w:szCs w:val="24"/>
        </w:rPr>
        <w:t> </w:t>
      </w:r>
      <w:r w:rsidRPr="00CE4D9F">
        <w:rPr>
          <w:rFonts w:cs="Tahoma"/>
          <w:szCs w:val="24"/>
        </w:rPr>
        <w:t xml:space="preserve">%. Základní příčný sklon zemní pláně </w:t>
      </w:r>
      <w:r>
        <w:rPr>
          <w:rFonts w:cs="Tahoma"/>
          <w:szCs w:val="24"/>
        </w:rPr>
        <w:t>musí být min.</w:t>
      </w:r>
      <w:r w:rsidRPr="00CE4D9F">
        <w:rPr>
          <w:rFonts w:cs="Tahoma"/>
          <w:szCs w:val="24"/>
        </w:rPr>
        <w:t xml:space="preserve"> 3,00 %. </w:t>
      </w:r>
    </w:p>
    <w:p w14:paraId="41911A29" w14:textId="5D03C1D8" w:rsidR="00174577" w:rsidRPr="00CE4D9F" w:rsidRDefault="00174577" w:rsidP="00174577">
      <w:pPr>
        <w:pStyle w:val="Odstavecseseznamem"/>
        <w:ind w:left="360"/>
        <w:jc w:val="both"/>
        <w:rPr>
          <w:rFonts w:cs="Tahoma"/>
        </w:rPr>
      </w:pPr>
      <w:r w:rsidRPr="00CE4D9F">
        <w:rPr>
          <w:rFonts w:cs="Tahoma"/>
        </w:rPr>
        <w:t xml:space="preserve">Ve staničení </w:t>
      </w:r>
      <w:r w:rsidRPr="00356147">
        <w:rPr>
          <w:rFonts w:cs="Tahoma"/>
        </w:rPr>
        <w:t>km 0,</w:t>
      </w:r>
      <w:r w:rsidR="00356147" w:rsidRPr="00356147">
        <w:rPr>
          <w:rFonts w:cs="Tahoma"/>
        </w:rPr>
        <w:t>1</w:t>
      </w:r>
      <w:r w:rsidR="00356147">
        <w:rPr>
          <w:rFonts w:cs="Tahoma"/>
        </w:rPr>
        <w:t>85</w:t>
      </w:r>
      <w:r w:rsidRPr="00356147">
        <w:rPr>
          <w:rFonts w:cs="Tahoma"/>
        </w:rPr>
        <w:t xml:space="preserve"> bude</w:t>
      </w:r>
      <w:r w:rsidRPr="00CE4D9F">
        <w:rPr>
          <w:rFonts w:cs="Tahoma"/>
        </w:rPr>
        <w:t xml:space="preserve"> vyústěn trativod, který </w:t>
      </w:r>
      <w:r>
        <w:rPr>
          <w:rFonts w:cs="Tahoma"/>
        </w:rPr>
        <w:t>odvodní</w:t>
      </w:r>
      <w:r w:rsidRPr="00CE4D9F">
        <w:rPr>
          <w:rFonts w:cs="Tahoma"/>
        </w:rPr>
        <w:t xml:space="preserve"> prav</w:t>
      </w:r>
      <w:r>
        <w:rPr>
          <w:rFonts w:cs="Tahoma"/>
        </w:rPr>
        <w:t>ou</w:t>
      </w:r>
      <w:r w:rsidRPr="00CE4D9F">
        <w:rPr>
          <w:rFonts w:cs="Tahoma"/>
        </w:rPr>
        <w:t xml:space="preserve"> stran</w:t>
      </w:r>
      <w:r>
        <w:rPr>
          <w:rFonts w:cs="Tahoma"/>
        </w:rPr>
        <w:t>u</w:t>
      </w:r>
      <w:r w:rsidRPr="00CE4D9F">
        <w:rPr>
          <w:rFonts w:cs="Tahoma"/>
        </w:rPr>
        <w:t xml:space="preserve"> komunikace </w:t>
      </w:r>
      <w:r>
        <w:rPr>
          <w:rFonts w:cs="Tahoma"/>
        </w:rPr>
        <w:t xml:space="preserve">u skalního výchozu </w:t>
      </w:r>
      <w:r w:rsidRPr="00CE4D9F">
        <w:rPr>
          <w:rFonts w:cs="Tahoma"/>
        </w:rPr>
        <w:t xml:space="preserve">vzhledem </w:t>
      </w:r>
      <w:r>
        <w:rPr>
          <w:rFonts w:cs="Tahoma"/>
        </w:rPr>
        <w:t xml:space="preserve">k navrženým obrubníkům a </w:t>
      </w:r>
      <w:r w:rsidRPr="00CE4D9F">
        <w:rPr>
          <w:rFonts w:cs="Tahoma"/>
        </w:rPr>
        <w:t xml:space="preserve">k přibližující se konstrukci chodníku, začíná ve staničení km 0,304; tok vody je tedy proti staničení. Trativod je vyústěn do pravého příkopu, který je sveden do potoka Bystřice. </w:t>
      </w:r>
    </w:p>
    <w:p w14:paraId="76A573E1" w14:textId="77777777" w:rsidR="00174577" w:rsidRDefault="00174577" w:rsidP="00174577">
      <w:pPr>
        <w:pStyle w:val="Odstavecseseznamem"/>
        <w:ind w:left="360"/>
        <w:jc w:val="both"/>
        <w:rPr>
          <w:rFonts w:cs="Tahoma"/>
          <w:b/>
          <w:u w:val="single"/>
        </w:rPr>
      </w:pPr>
      <w:r w:rsidRPr="00CE4D9F">
        <w:rPr>
          <w:rFonts w:cs="Tahoma"/>
        </w:rPr>
        <w:t xml:space="preserve">Od staničení km </w:t>
      </w:r>
      <w:proofErr w:type="gramStart"/>
      <w:r w:rsidRPr="00CE4D9F">
        <w:rPr>
          <w:rFonts w:cs="Tahoma"/>
        </w:rPr>
        <w:t>0,093  do</w:t>
      </w:r>
      <w:proofErr w:type="gramEnd"/>
      <w:r w:rsidRPr="00CE4D9F">
        <w:rPr>
          <w:rFonts w:cs="Tahoma"/>
        </w:rPr>
        <w:t xml:space="preserve"> km 0,205  je pravý příkop </w:t>
      </w:r>
      <w:proofErr w:type="spellStart"/>
      <w:r w:rsidRPr="00CE4D9F">
        <w:rPr>
          <w:rFonts w:cs="Tahoma"/>
        </w:rPr>
        <w:t>reprofilován</w:t>
      </w:r>
      <w:proofErr w:type="spellEnd"/>
      <w:r w:rsidRPr="00CE4D9F">
        <w:rPr>
          <w:rFonts w:cs="Tahoma"/>
        </w:rPr>
        <w:t xml:space="preserve"> tak, aby </w:t>
      </w:r>
      <w:r>
        <w:rPr>
          <w:rFonts w:cs="Tahoma"/>
        </w:rPr>
        <w:t>voda odtékala do potoka</w:t>
      </w:r>
      <w:r w:rsidRPr="00CE4D9F">
        <w:rPr>
          <w:rFonts w:cs="Tahoma"/>
        </w:rPr>
        <w:t xml:space="preserve"> Bystři</w:t>
      </w:r>
      <w:r>
        <w:rPr>
          <w:rFonts w:cs="Tahoma"/>
        </w:rPr>
        <w:t xml:space="preserve">ce – </w:t>
      </w:r>
      <w:r w:rsidRPr="00B07BF9">
        <w:rPr>
          <w:rFonts w:cs="Tahoma"/>
          <w:b/>
          <w:u w:val="single"/>
        </w:rPr>
        <w:t>přitom je třeba zachovat stávající krytí souběžné splaškové kanalizace.</w:t>
      </w:r>
      <w:r w:rsidRPr="00E25336">
        <w:rPr>
          <w:rFonts w:cs="Tahoma"/>
        </w:rPr>
        <w:t xml:space="preserve"> </w:t>
      </w:r>
      <w:r>
        <w:rPr>
          <w:rFonts w:cs="Tahoma"/>
        </w:rPr>
        <w:t xml:space="preserve">Prostor pro stranový posun dna příkopu tu je. </w:t>
      </w:r>
      <w:r w:rsidRPr="00B07BF9">
        <w:rPr>
          <w:rFonts w:cs="Tahoma"/>
          <w:b/>
          <w:u w:val="single"/>
        </w:rPr>
        <w:t xml:space="preserve"> </w:t>
      </w:r>
    </w:p>
    <w:p w14:paraId="445B6889" w14:textId="31BCE0E8" w:rsidR="00174577" w:rsidRDefault="00174577" w:rsidP="00174577">
      <w:pPr>
        <w:pStyle w:val="Odstavecseseznamem"/>
        <w:ind w:left="360"/>
        <w:jc w:val="both"/>
        <w:rPr>
          <w:rFonts w:cs="Tahoma"/>
        </w:rPr>
      </w:pPr>
      <w:r w:rsidRPr="00B07BF9">
        <w:rPr>
          <w:rFonts w:cs="Tahoma"/>
        </w:rPr>
        <w:t>U mostů budou podél křídel zřízeny kamenné skluzy do betonu</w:t>
      </w:r>
      <w:r>
        <w:rPr>
          <w:rFonts w:cs="Tahoma"/>
        </w:rPr>
        <w:t xml:space="preserve"> na vnitřní straně směrového oblouku.</w:t>
      </w:r>
      <w:r w:rsidR="005A7EDF">
        <w:rPr>
          <w:rFonts w:cs="Tahoma"/>
        </w:rPr>
        <w:t xml:space="preserve"> </w:t>
      </w:r>
    </w:p>
    <w:p w14:paraId="360CEA7D" w14:textId="042BF4E9" w:rsidR="007A616F" w:rsidRPr="007A616F" w:rsidRDefault="007A616F" w:rsidP="00174577">
      <w:pPr>
        <w:pStyle w:val="Odstavecseseznamem"/>
        <w:ind w:left="360"/>
        <w:jc w:val="both"/>
        <w:rPr>
          <w:rFonts w:cs="Tahoma"/>
        </w:rPr>
      </w:pPr>
      <w:r>
        <w:rPr>
          <w:rFonts w:cs="Tahoma"/>
        </w:rPr>
        <w:t>V souběhu s řekou Sázavou je v příčných řezech vyznačena hladina Q</w:t>
      </w:r>
      <w:r w:rsidRPr="007A616F">
        <w:rPr>
          <w:rFonts w:cs="Tahoma"/>
          <w:vertAlign w:val="subscript"/>
        </w:rPr>
        <w:t>100</w:t>
      </w:r>
      <w:r>
        <w:rPr>
          <w:rFonts w:cs="Tahoma"/>
        </w:rPr>
        <w:t xml:space="preserve"> a pata násypu je ochráněna kamenný záhozem. Při svahování nad řekou je třeba přistupovat k vzrostlým dřevinám opatrně a nezasypávat jejich kmeny. </w:t>
      </w:r>
    </w:p>
    <w:p w14:paraId="150EF9F3" w14:textId="7A97A9C1" w:rsidR="00174577" w:rsidRDefault="00174577" w:rsidP="00174577"/>
    <w:p w14:paraId="1614BE88" w14:textId="77777777" w:rsidR="0027252F" w:rsidRPr="00CE4D9F" w:rsidRDefault="0027252F" w:rsidP="0027252F">
      <w:pPr>
        <w:pStyle w:val="Nadpis1"/>
        <w:rPr>
          <w:rFonts w:ascii="Tahoma" w:hAnsi="Tahoma" w:cs="Tahoma"/>
        </w:rPr>
      </w:pPr>
      <w:r w:rsidRPr="00CE4D9F">
        <w:rPr>
          <w:rFonts w:ascii="Tahoma" w:hAnsi="Tahoma" w:cs="Tahoma"/>
        </w:rPr>
        <w:lastRenderedPageBreak/>
        <w:t>NÁVRH DOPRAVNÍCH ZNAČEK, DOPRAVNÍCH ZATÍŽENÍ, SVĚTELNÝCH SIGNÁLŮ, ZAŘÍZENÍ PRO PROVOZNÍ INFORMACE A DOPRAVNÍ TELEMATIKU</w:t>
      </w:r>
    </w:p>
    <w:p w14:paraId="2D316B4B" w14:textId="1773A7D4" w:rsidR="00BC1450" w:rsidRDefault="007A616F" w:rsidP="007C740F">
      <w:pPr>
        <w:jc w:val="both"/>
      </w:pPr>
      <w:r>
        <w:t xml:space="preserve">Silnice kategorie S 7,5 bude mít </w:t>
      </w:r>
      <w:r w:rsidR="00D71FCA">
        <w:t xml:space="preserve">plnou </w:t>
      </w:r>
      <w:r>
        <w:t>střední dělící čáru</w:t>
      </w:r>
      <w:r w:rsidR="00D71FCA">
        <w:t>. V</w:t>
      </w:r>
      <w:r>
        <w:t xml:space="preserve">odicí </w:t>
      </w:r>
      <w:r w:rsidR="00335201">
        <w:t>čáry</w:t>
      </w:r>
      <w:r>
        <w:t xml:space="preserve"> budou provedeny v reflexním provedení z hlučícího plastu v šířce 125 mm.</w:t>
      </w:r>
    </w:p>
    <w:p w14:paraId="57340658" w14:textId="35173238" w:rsidR="007A616F" w:rsidRDefault="007A616F" w:rsidP="007C740F">
      <w:pPr>
        <w:jc w:val="both"/>
      </w:pPr>
      <w:r>
        <w:t>Svislé dopravní značení bude ponecháno beze změn, pouze značka</w:t>
      </w:r>
      <w:r w:rsidR="00D71FCA">
        <w:t xml:space="preserve"> P1 bude nahrazena novou s levým připojením. </w:t>
      </w:r>
    </w:p>
    <w:p w14:paraId="55EE5719" w14:textId="35364385" w:rsidR="00D71FCA" w:rsidRDefault="00D71FCA" w:rsidP="007C740F">
      <w:pPr>
        <w:jc w:val="both"/>
      </w:pPr>
      <w:r>
        <w:t>V krajnicích budou osazeny směrové sloupky a na svodidlech odrazky</w:t>
      </w:r>
      <w:r w:rsidR="007C740F">
        <w:t>, bílé, červené a modré.</w:t>
      </w:r>
    </w:p>
    <w:p w14:paraId="33FAA531" w14:textId="77777777" w:rsidR="00D71FCA" w:rsidRPr="00CE4D9F" w:rsidRDefault="00D71FCA" w:rsidP="0027252F"/>
    <w:p w14:paraId="3EAD583C" w14:textId="77777777" w:rsidR="0027252F" w:rsidRPr="00CE4D9F" w:rsidRDefault="0027252F" w:rsidP="0027252F">
      <w:pPr>
        <w:pStyle w:val="Nadpis1"/>
        <w:rPr>
          <w:rFonts w:ascii="Tahoma" w:hAnsi="Tahoma" w:cs="Tahoma"/>
        </w:rPr>
      </w:pPr>
      <w:r w:rsidRPr="00CE4D9F">
        <w:rPr>
          <w:rFonts w:ascii="Tahoma" w:hAnsi="Tahoma" w:cs="Tahoma"/>
        </w:rPr>
        <w:t>zvláštní podmínky a požadavky na postup výstavby, případně údržbu</w:t>
      </w:r>
    </w:p>
    <w:p w14:paraId="50013E74" w14:textId="00C13A48" w:rsidR="00BC1450" w:rsidRDefault="007C740F" w:rsidP="007C740F">
      <w:pPr>
        <w:pStyle w:val="odstavec"/>
        <w:ind w:firstLine="0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 xml:space="preserve">Rekonstrukce silnice II/350 včetně obou mostů bude realizována za plné uzavírky. </w:t>
      </w:r>
    </w:p>
    <w:p w14:paraId="0FE58020" w14:textId="2CC0FB2B" w:rsidR="007C740F" w:rsidRDefault="007C740F" w:rsidP="007C740F">
      <w:pPr>
        <w:pStyle w:val="odstavec"/>
        <w:ind w:firstLine="0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Postup výstavby bude následující:</w:t>
      </w:r>
    </w:p>
    <w:p w14:paraId="555A55E2" w14:textId="7AB8924A" w:rsidR="007C740F" w:rsidRDefault="007C740F" w:rsidP="007C740F">
      <w:pPr>
        <w:pStyle w:val="odstavec"/>
        <w:ind w:firstLine="0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1/ stanovení objízdných tras,</w:t>
      </w:r>
    </w:p>
    <w:p w14:paraId="15D11938" w14:textId="1B619B95" w:rsidR="007C740F" w:rsidRDefault="007C740F" w:rsidP="007C740F">
      <w:pPr>
        <w:pStyle w:val="odstavec"/>
        <w:ind w:firstLine="0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2/ vytyčení sdělovacích kabelů a splaškové kanalizace,</w:t>
      </w:r>
    </w:p>
    <w:p w14:paraId="0A9A54CF" w14:textId="48CD7740" w:rsidR="007C740F" w:rsidRDefault="007C740F" w:rsidP="007C740F">
      <w:pPr>
        <w:pStyle w:val="odstavec"/>
        <w:ind w:firstLine="0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3/ zřízení provizorní lávky a chodníku (SO 203),</w:t>
      </w:r>
    </w:p>
    <w:p w14:paraId="25E938FB" w14:textId="07BA7989" w:rsidR="007C740F" w:rsidRDefault="007C740F" w:rsidP="007C740F">
      <w:pPr>
        <w:pStyle w:val="odstavec"/>
        <w:ind w:firstLine="0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4/ dočasná přeložka sdělovacího kabelu na provizorní lávku,</w:t>
      </w:r>
    </w:p>
    <w:p w14:paraId="0D649FA8" w14:textId="48B85145" w:rsidR="007C740F" w:rsidRDefault="007C740F" w:rsidP="007C740F">
      <w:pPr>
        <w:pStyle w:val="odstavec"/>
        <w:ind w:left="284" w:hanging="284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5/ odfrézování vozovky včetně vozovek na mostech a včetně betonového krytu ve vjezdu do ČOV,</w:t>
      </w:r>
      <w:r w:rsidR="0088066C">
        <w:rPr>
          <w:rFonts w:ascii="Tahoma" w:hAnsi="Tahoma" w:cs="Tahoma"/>
          <w:szCs w:val="24"/>
        </w:rPr>
        <w:t xml:space="preserve"> vybourání žulových krajníků vpravo pro zpětné použití, </w:t>
      </w:r>
      <w:r w:rsidR="00CE456A">
        <w:rPr>
          <w:rFonts w:ascii="Tahoma" w:hAnsi="Tahoma" w:cs="Tahoma"/>
          <w:szCs w:val="24"/>
        </w:rPr>
        <w:t>odstranění pařezů</w:t>
      </w:r>
    </w:p>
    <w:p w14:paraId="5266C3C9" w14:textId="1CB3FCF7" w:rsidR="007066C0" w:rsidRDefault="007066C0" w:rsidP="007C740F">
      <w:pPr>
        <w:pStyle w:val="odstavec"/>
        <w:ind w:left="284" w:hanging="284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6/ demolice a výstavba obou mostů,</w:t>
      </w:r>
    </w:p>
    <w:p w14:paraId="36DA626F" w14:textId="4EFB13C6" w:rsidR="007C740F" w:rsidRDefault="007066C0" w:rsidP="007C740F">
      <w:pPr>
        <w:pStyle w:val="odstavec"/>
        <w:ind w:left="284" w:hanging="284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7</w:t>
      </w:r>
      <w:r w:rsidR="007C740F">
        <w:rPr>
          <w:rFonts w:ascii="Tahoma" w:hAnsi="Tahoma" w:cs="Tahoma"/>
          <w:szCs w:val="24"/>
        </w:rPr>
        <w:t xml:space="preserve">/ </w:t>
      </w:r>
      <w:r w:rsidR="000E5B07">
        <w:rPr>
          <w:rFonts w:ascii="Tahoma" w:hAnsi="Tahoma" w:cs="Tahoma"/>
          <w:szCs w:val="24"/>
        </w:rPr>
        <w:t>odtě</w:t>
      </w:r>
      <w:r w:rsidR="007C740F">
        <w:rPr>
          <w:rFonts w:ascii="Tahoma" w:hAnsi="Tahoma" w:cs="Tahoma"/>
          <w:szCs w:val="24"/>
        </w:rPr>
        <w:t xml:space="preserve">žení podkladních stmelených vrstev z celého úseku silnice II/350 na </w:t>
      </w:r>
      <w:proofErr w:type="spellStart"/>
      <w:r w:rsidR="007C740F">
        <w:rPr>
          <w:rFonts w:ascii="Tahoma" w:hAnsi="Tahoma" w:cs="Tahoma"/>
          <w:szCs w:val="24"/>
        </w:rPr>
        <w:t>mezidepónii</w:t>
      </w:r>
      <w:proofErr w:type="spellEnd"/>
      <w:r w:rsidR="007C740F">
        <w:rPr>
          <w:rFonts w:ascii="Tahoma" w:hAnsi="Tahoma" w:cs="Tahoma"/>
          <w:szCs w:val="24"/>
        </w:rPr>
        <w:t xml:space="preserve"> – před ČOV,</w:t>
      </w:r>
      <w:r w:rsidR="000E5B07">
        <w:rPr>
          <w:rFonts w:ascii="Tahoma" w:hAnsi="Tahoma" w:cs="Tahoma"/>
          <w:szCs w:val="24"/>
        </w:rPr>
        <w:t xml:space="preserve"> návrh příměsí a pojiv pro recyklaci (nutno pamatovat na to, že na řešeném úseku jsou dva typy vozovek různého stáří),</w:t>
      </w:r>
    </w:p>
    <w:p w14:paraId="03D93070" w14:textId="583B5F73" w:rsidR="000E5B07" w:rsidRDefault="007066C0" w:rsidP="007C740F">
      <w:pPr>
        <w:pStyle w:val="odstavec"/>
        <w:ind w:left="284" w:hanging="284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8</w:t>
      </w:r>
      <w:r w:rsidR="007C740F">
        <w:rPr>
          <w:rFonts w:ascii="Tahoma" w:hAnsi="Tahoma" w:cs="Tahoma"/>
          <w:szCs w:val="24"/>
        </w:rPr>
        <w:t>/ statické zkoušky zemní pláně před položením nové podkladní vrstvy ze štěrkodrti,</w:t>
      </w:r>
    </w:p>
    <w:p w14:paraId="3AA6FA64" w14:textId="7530F86F" w:rsidR="007C740F" w:rsidRDefault="007066C0" w:rsidP="007C740F">
      <w:pPr>
        <w:pStyle w:val="odstavec"/>
        <w:ind w:left="284" w:hanging="284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9</w:t>
      </w:r>
      <w:r w:rsidR="007C740F">
        <w:rPr>
          <w:rFonts w:ascii="Tahoma" w:hAnsi="Tahoma" w:cs="Tahoma"/>
          <w:szCs w:val="24"/>
        </w:rPr>
        <w:t>/ rozprostření stmelené vrstvy z mezidep</w:t>
      </w:r>
      <w:r w:rsidR="00940C30">
        <w:rPr>
          <w:rFonts w:ascii="Tahoma" w:hAnsi="Tahoma" w:cs="Tahoma"/>
          <w:szCs w:val="24"/>
        </w:rPr>
        <w:t>o</w:t>
      </w:r>
      <w:r w:rsidR="007C740F">
        <w:rPr>
          <w:rFonts w:ascii="Tahoma" w:hAnsi="Tahoma" w:cs="Tahoma"/>
          <w:szCs w:val="24"/>
        </w:rPr>
        <w:t xml:space="preserve">nie a </w:t>
      </w:r>
      <w:r w:rsidR="000E5B07">
        <w:rPr>
          <w:rFonts w:ascii="Tahoma" w:hAnsi="Tahoma" w:cs="Tahoma"/>
          <w:szCs w:val="24"/>
        </w:rPr>
        <w:t xml:space="preserve">současně rychlá příprava začátku úpravy pro </w:t>
      </w:r>
      <w:r w:rsidR="007C740F">
        <w:rPr>
          <w:rFonts w:ascii="Tahoma" w:hAnsi="Tahoma" w:cs="Tahoma"/>
          <w:szCs w:val="24"/>
        </w:rPr>
        <w:t>provedení recyklace za studena</w:t>
      </w:r>
      <w:r w:rsidR="004030C0">
        <w:rPr>
          <w:rFonts w:ascii="Tahoma" w:hAnsi="Tahoma" w:cs="Tahoma"/>
          <w:szCs w:val="24"/>
        </w:rPr>
        <w:t xml:space="preserve"> v úseku </w:t>
      </w:r>
      <w:r w:rsidR="00EB66D6">
        <w:rPr>
          <w:rFonts w:ascii="Tahoma" w:hAnsi="Tahoma" w:cs="Tahoma"/>
          <w:szCs w:val="24"/>
        </w:rPr>
        <w:t>km 0,000 – 0,270,</w:t>
      </w:r>
    </w:p>
    <w:p w14:paraId="4B902090" w14:textId="77777777" w:rsidR="007C740F" w:rsidRPr="00CE4D9F" w:rsidRDefault="007C740F" w:rsidP="007C740F">
      <w:pPr>
        <w:pStyle w:val="odstavec"/>
        <w:ind w:firstLine="0"/>
        <w:rPr>
          <w:rFonts w:ascii="Tahoma" w:hAnsi="Tahoma" w:cs="Tahoma"/>
          <w:szCs w:val="24"/>
        </w:rPr>
      </w:pPr>
    </w:p>
    <w:p w14:paraId="258B4179" w14:textId="77777777" w:rsidR="0027252F" w:rsidRPr="00CE4D9F" w:rsidRDefault="0027252F" w:rsidP="0027252F">
      <w:pPr>
        <w:pStyle w:val="Nadpis1"/>
        <w:rPr>
          <w:rFonts w:ascii="Tahoma" w:hAnsi="Tahoma" w:cs="Tahoma"/>
        </w:rPr>
      </w:pPr>
      <w:r w:rsidRPr="00CE4D9F">
        <w:rPr>
          <w:rFonts w:ascii="Tahoma" w:hAnsi="Tahoma" w:cs="Tahoma"/>
        </w:rPr>
        <w:t>vazba na případné technologické vybavení</w:t>
      </w:r>
    </w:p>
    <w:p w14:paraId="6A5B9798" w14:textId="7FD60DD0" w:rsidR="0027252F" w:rsidRPr="00CE4D9F" w:rsidRDefault="0088066C" w:rsidP="0027252F">
      <w:pPr>
        <w:pStyle w:val="odstavec"/>
        <w:ind w:left="360" w:firstLine="0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Stavba předpokládá nasazení frézy na recyklaci za studena a drcení a třídění betonu z demolice mostů mobilní soupravou</w:t>
      </w:r>
      <w:r w:rsidR="0027252F" w:rsidRPr="00CE4D9F">
        <w:rPr>
          <w:rFonts w:ascii="Tahoma" w:hAnsi="Tahoma" w:cs="Tahoma"/>
          <w:szCs w:val="24"/>
        </w:rPr>
        <w:t>.</w:t>
      </w:r>
    </w:p>
    <w:p w14:paraId="56D39DD9" w14:textId="77777777" w:rsidR="0027252F" w:rsidRPr="00CE4D9F" w:rsidRDefault="0027252F" w:rsidP="0027252F">
      <w:pPr>
        <w:pStyle w:val="odstavec"/>
        <w:ind w:left="360" w:firstLine="0"/>
        <w:rPr>
          <w:rFonts w:ascii="Tahoma" w:hAnsi="Tahoma" w:cs="Tahoma"/>
          <w:sz w:val="22"/>
        </w:rPr>
      </w:pPr>
    </w:p>
    <w:p w14:paraId="0F5B82CC" w14:textId="47619B09" w:rsidR="0027252F" w:rsidRPr="00CE4D9F" w:rsidRDefault="0027252F" w:rsidP="0027252F">
      <w:pPr>
        <w:pStyle w:val="Nadpis1"/>
        <w:rPr>
          <w:rFonts w:ascii="Tahoma" w:hAnsi="Tahoma" w:cs="Tahoma"/>
        </w:rPr>
      </w:pPr>
      <w:r w:rsidRPr="00CE4D9F">
        <w:rPr>
          <w:rFonts w:ascii="Tahoma" w:hAnsi="Tahoma" w:cs="Tahoma"/>
        </w:rPr>
        <w:t xml:space="preserve"> přehled provedených výpočtů a konstatování o</w:t>
      </w:r>
      <w:r w:rsidR="00BC1450">
        <w:rPr>
          <w:rFonts w:ascii="Tahoma" w:hAnsi="Tahoma" w:cs="Tahoma"/>
        </w:rPr>
        <w:t> </w:t>
      </w:r>
      <w:r w:rsidRPr="00CE4D9F">
        <w:rPr>
          <w:rFonts w:ascii="Tahoma" w:hAnsi="Tahoma" w:cs="Tahoma"/>
        </w:rPr>
        <w:t>statickém ověření rozhodujících dimenzí a průřezů</w:t>
      </w:r>
    </w:p>
    <w:p w14:paraId="44B59457" w14:textId="1E3BB322" w:rsidR="0027252F" w:rsidRPr="00CE4D9F" w:rsidRDefault="0027252F" w:rsidP="0027252F">
      <w:pPr>
        <w:pStyle w:val="odstavec"/>
        <w:ind w:left="360" w:firstLine="0"/>
        <w:rPr>
          <w:rFonts w:ascii="Tahoma" w:hAnsi="Tahoma" w:cs="Tahoma"/>
          <w:szCs w:val="24"/>
        </w:rPr>
      </w:pPr>
      <w:r w:rsidRPr="00CE4D9F">
        <w:rPr>
          <w:rFonts w:ascii="Tahoma" w:hAnsi="Tahoma" w:cs="Tahoma"/>
          <w:szCs w:val="24"/>
        </w:rPr>
        <w:t xml:space="preserve">Stavba splňuje požadavky norem ČSN, zákonů ČR a rezortního systému jakosti Ministerstva dopravy ČR (Technické podmínky, Technické kvalitativní podmínky). </w:t>
      </w:r>
      <w:r w:rsidR="00BC1450">
        <w:rPr>
          <w:rFonts w:ascii="Tahoma" w:hAnsi="Tahoma" w:cs="Tahoma"/>
          <w:szCs w:val="24"/>
        </w:rPr>
        <w:t>Konstrukce vozovky byla navržena na základě výpočtu.</w:t>
      </w:r>
    </w:p>
    <w:p w14:paraId="0508AB58" w14:textId="77777777" w:rsidR="0027252F" w:rsidRPr="00CE4D9F" w:rsidRDefault="0027252F" w:rsidP="0027252F">
      <w:pPr>
        <w:pStyle w:val="odstavec"/>
        <w:ind w:firstLine="0"/>
        <w:rPr>
          <w:rFonts w:ascii="Tahoma" w:hAnsi="Tahoma" w:cs="Tahoma"/>
          <w:sz w:val="22"/>
        </w:rPr>
      </w:pPr>
    </w:p>
    <w:p w14:paraId="0D6689C1" w14:textId="77777777" w:rsidR="00B16B77" w:rsidRDefault="00B16B77">
      <w:pPr>
        <w:spacing w:after="160" w:line="259" w:lineRule="auto"/>
        <w:rPr>
          <w:rFonts w:eastAsiaTheme="majorEastAsia" w:cs="Tahoma"/>
          <w:b/>
          <w:caps/>
          <w:sz w:val="28"/>
          <w:szCs w:val="28"/>
        </w:rPr>
      </w:pPr>
      <w:r>
        <w:rPr>
          <w:rFonts w:cs="Tahoma"/>
        </w:rPr>
        <w:br w:type="page"/>
      </w:r>
    </w:p>
    <w:p w14:paraId="38A20B5D" w14:textId="64618CE1" w:rsidR="0027252F" w:rsidRPr="00CE4D9F" w:rsidRDefault="0027252F" w:rsidP="0027252F">
      <w:pPr>
        <w:pStyle w:val="Nadpis1"/>
        <w:rPr>
          <w:rFonts w:ascii="Tahoma" w:hAnsi="Tahoma" w:cs="Tahoma"/>
        </w:rPr>
      </w:pPr>
      <w:r w:rsidRPr="00CE4D9F">
        <w:rPr>
          <w:rFonts w:ascii="Tahoma" w:hAnsi="Tahoma" w:cs="Tahoma"/>
        </w:rPr>
        <w:lastRenderedPageBreak/>
        <w:t xml:space="preserve"> řešení přístupu a užívání veřejně přístupných komunikací a ploch souvisejících se staveništěm osobami s omezenou schopností pohybu a orientace</w:t>
      </w:r>
    </w:p>
    <w:p w14:paraId="3B9AB1B2" w14:textId="7A9E03CA" w:rsidR="0027252F" w:rsidRPr="00CE4D9F" w:rsidRDefault="0027252F" w:rsidP="00BC1450">
      <w:pPr>
        <w:ind w:left="284" w:firstLine="76"/>
        <w:jc w:val="both"/>
        <w:rPr>
          <w:rFonts w:cs="Tahoma"/>
          <w:szCs w:val="24"/>
        </w:rPr>
      </w:pPr>
      <w:r w:rsidRPr="00CE4D9F">
        <w:rPr>
          <w:rFonts w:cs="Tahoma"/>
          <w:szCs w:val="24"/>
        </w:rPr>
        <w:t xml:space="preserve">Stavba splňuje požadavky na bezbariérové užívání stavby dle vyhlášky č. </w:t>
      </w:r>
      <w:r w:rsidR="00BC1450">
        <w:rPr>
          <w:rFonts w:cs="Tahoma"/>
          <w:szCs w:val="24"/>
        </w:rPr>
        <w:t>2</w:t>
      </w:r>
      <w:r w:rsidRPr="00CE4D9F">
        <w:rPr>
          <w:rFonts w:cs="Tahoma"/>
          <w:szCs w:val="24"/>
        </w:rPr>
        <w:t>98/2009 Sb</w:t>
      </w:r>
      <w:r>
        <w:rPr>
          <w:rFonts w:cs="Tahoma"/>
          <w:szCs w:val="24"/>
        </w:rPr>
        <w:t>.</w:t>
      </w:r>
      <w:r w:rsidRPr="00CE4D9F">
        <w:rPr>
          <w:rFonts w:cs="Tahoma"/>
          <w:szCs w:val="24"/>
        </w:rPr>
        <w:t xml:space="preserve"> a </w:t>
      </w:r>
      <w:r w:rsidR="006E158D">
        <w:rPr>
          <w:rFonts w:cs="Tahoma"/>
          <w:szCs w:val="24"/>
        </w:rPr>
        <w:t xml:space="preserve">   </w:t>
      </w:r>
      <w:r w:rsidRPr="00CE4D9F">
        <w:rPr>
          <w:rFonts w:cs="Tahoma"/>
          <w:szCs w:val="24"/>
        </w:rPr>
        <w:t>ČSN 73</w:t>
      </w:r>
      <w:r w:rsidR="007A616F">
        <w:rPr>
          <w:rFonts w:cs="Tahoma"/>
          <w:szCs w:val="24"/>
        </w:rPr>
        <w:t xml:space="preserve"> </w:t>
      </w:r>
      <w:r w:rsidRPr="00CE4D9F">
        <w:rPr>
          <w:rFonts w:cs="Tahoma"/>
          <w:szCs w:val="24"/>
        </w:rPr>
        <w:t xml:space="preserve">6110. </w:t>
      </w:r>
    </w:p>
    <w:p w14:paraId="389FDB5F" w14:textId="77777777" w:rsidR="0027252F" w:rsidRPr="00CE4D9F" w:rsidRDefault="0027252F" w:rsidP="0027252F">
      <w:pPr>
        <w:ind w:firstLine="360"/>
        <w:jc w:val="both"/>
        <w:rPr>
          <w:rFonts w:cs="Tahoma"/>
          <w:sz w:val="22"/>
        </w:rPr>
      </w:pPr>
    </w:p>
    <w:p w14:paraId="67AF9FF4" w14:textId="77777777" w:rsidR="0027252F" w:rsidRPr="00CE4D9F" w:rsidRDefault="0027252F" w:rsidP="0027252F">
      <w:pPr>
        <w:jc w:val="right"/>
        <w:rPr>
          <w:rFonts w:cs="Tahoma"/>
          <w:sz w:val="22"/>
        </w:rPr>
      </w:pPr>
    </w:p>
    <w:p w14:paraId="7395E6A7" w14:textId="273A9402" w:rsidR="00622176" w:rsidRDefault="00622176" w:rsidP="0068738C">
      <w:pPr>
        <w:pStyle w:val="odstavec"/>
        <w:ind w:left="360" w:firstLine="0"/>
        <w:rPr>
          <w:rFonts w:ascii="Tahoma" w:hAnsi="Tahoma" w:cs="Tahoma"/>
          <w:b/>
          <w:szCs w:val="24"/>
        </w:rPr>
      </w:pPr>
    </w:p>
    <w:p w14:paraId="0D4CC807" w14:textId="55A269F7" w:rsidR="00CA29A2" w:rsidRDefault="00CA29A2" w:rsidP="0068738C">
      <w:pPr>
        <w:pStyle w:val="odstavec"/>
        <w:ind w:left="360" w:firstLine="0"/>
        <w:rPr>
          <w:rFonts w:ascii="Tahoma" w:hAnsi="Tahoma" w:cs="Tahoma"/>
          <w:b/>
          <w:szCs w:val="24"/>
        </w:rPr>
      </w:pPr>
    </w:p>
    <w:p w14:paraId="52C81620" w14:textId="6105AAF5" w:rsidR="00CA29A2" w:rsidRDefault="00CA29A2" w:rsidP="0068738C">
      <w:pPr>
        <w:pStyle w:val="odstavec"/>
        <w:ind w:left="360" w:firstLine="0"/>
        <w:rPr>
          <w:rFonts w:ascii="Tahoma" w:hAnsi="Tahoma" w:cs="Tahoma"/>
          <w:b/>
          <w:szCs w:val="24"/>
        </w:rPr>
      </w:pPr>
    </w:p>
    <w:p w14:paraId="317C50F9" w14:textId="05C6E4A6" w:rsidR="00CA29A2" w:rsidRPr="00883F56" w:rsidRDefault="00883F56" w:rsidP="0068738C">
      <w:pPr>
        <w:pStyle w:val="odstavec"/>
        <w:ind w:left="360" w:firstLine="0"/>
        <w:rPr>
          <w:rFonts w:ascii="Tahoma" w:eastAsiaTheme="minorHAnsi" w:hAnsi="Tahoma" w:cs="Tahoma"/>
          <w:szCs w:val="24"/>
        </w:rPr>
      </w:pPr>
      <w:r w:rsidRPr="00883F56">
        <w:rPr>
          <w:rFonts w:ascii="Tahoma" w:eastAsiaTheme="minorHAnsi" w:hAnsi="Tahoma" w:cs="Tahoma"/>
          <w:szCs w:val="24"/>
        </w:rPr>
        <w:t>Příloha:</w:t>
      </w:r>
      <w:r w:rsidRPr="00883F56">
        <w:rPr>
          <w:rFonts w:ascii="Tahoma" w:eastAsiaTheme="minorHAnsi" w:hAnsi="Tahoma" w:cs="Tahoma"/>
          <w:szCs w:val="24"/>
        </w:rPr>
        <w:tab/>
      </w:r>
      <w:r>
        <w:rPr>
          <w:rFonts w:ascii="Tahoma" w:eastAsiaTheme="minorHAnsi" w:hAnsi="Tahoma" w:cs="Tahoma"/>
          <w:szCs w:val="24"/>
        </w:rPr>
        <w:t>T</w:t>
      </w:r>
      <w:r w:rsidRPr="00883F56">
        <w:rPr>
          <w:rFonts w:ascii="Tahoma" w:eastAsiaTheme="minorHAnsi" w:hAnsi="Tahoma" w:cs="Tahoma"/>
          <w:szCs w:val="24"/>
        </w:rPr>
        <w:t xml:space="preserve">abulka </w:t>
      </w:r>
      <w:r w:rsidR="00B16B77">
        <w:rPr>
          <w:rFonts w:ascii="Tahoma" w:eastAsiaTheme="minorHAnsi" w:hAnsi="Tahoma" w:cs="Tahoma"/>
          <w:szCs w:val="24"/>
        </w:rPr>
        <w:t>kácení</w:t>
      </w:r>
    </w:p>
    <w:p w14:paraId="44B1876E" w14:textId="7417F447" w:rsidR="009665AC" w:rsidRPr="00CE4D9F" w:rsidRDefault="003258C8" w:rsidP="009665AC">
      <w:pPr>
        <w:jc w:val="right"/>
        <w:rPr>
          <w:rFonts w:cs="Tahoma"/>
        </w:rPr>
      </w:pPr>
      <w:r w:rsidRPr="00CE4D9F">
        <w:rPr>
          <w:rFonts w:cs="Tahoma"/>
          <w:sz w:val="22"/>
        </w:rPr>
        <w:t>Bc. Tomáš Efenberk</w:t>
      </w:r>
      <w:r w:rsidR="00335201">
        <w:rPr>
          <w:rFonts w:cs="Tahoma"/>
          <w:sz w:val="22"/>
        </w:rPr>
        <w:t>, leden</w:t>
      </w:r>
      <w:r w:rsidR="004166F0" w:rsidRPr="00CE4D9F">
        <w:rPr>
          <w:rFonts w:cs="Tahoma"/>
          <w:sz w:val="22"/>
        </w:rPr>
        <w:t xml:space="preserve"> 201</w:t>
      </w:r>
      <w:r w:rsidR="00335201">
        <w:rPr>
          <w:rFonts w:cs="Tahoma"/>
          <w:sz w:val="22"/>
        </w:rPr>
        <w:t>9</w:t>
      </w:r>
    </w:p>
    <w:sectPr w:rsidR="009665AC" w:rsidRPr="00CE4D9F" w:rsidSect="00AB0AAB">
      <w:headerReference w:type="default" r:id="rId13"/>
      <w:footerReference w:type="default" r:id="rId14"/>
      <w:pgSz w:w="11906" w:h="16838"/>
      <w:pgMar w:top="1440" w:right="1077" w:bottom="1440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BC83CA" w14:textId="77777777" w:rsidR="00C3652E" w:rsidRDefault="00C3652E" w:rsidP="00836571">
      <w:r>
        <w:separator/>
      </w:r>
    </w:p>
  </w:endnote>
  <w:endnote w:type="continuationSeparator" w:id="0">
    <w:p w14:paraId="55C049A3" w14:textId="77777777" w:rsidR="00C3652E" w:rsidRDefault="00C3652E" w:rsidP="008365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altName w:val="Times New Roman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Cs w:val="20"/>
      </w:rPr>
      <w:id w:val="617725682"/>
      <w:docPartObj>
        <w:docPartGallery w:val="Page Numbers (Bottom of Page)"/>
        <w:docPartUnique/>
      </w:docPartObj>
    </w:sdtPr>
    <w:sdtEndPr/>
    <w:sdtContent>
      <w:sdt>
        <w:sdtPr>
          <w:rPr>
            <w:szCs w:val="20"/>
          </w:rPr>
          <w:id w:val="-1450468081"/>
          <w:docPartObj>
            <w:docPartGallery w:val="Page Numbers (Top of Page)"/>
            <w:docPartUnique/>
          </w:docPartObj>
        </w:sdtPr>
        <w:sdtEndPr/>
        <w:sdtContent>
          <w:p w14:paraId="68790227" w14:textId="77777777" w:rsidR="00C3652E" w:rsidRPr="00103641" w:rsidRDefault="00C3652E" w:rsidP="00103641">
            <w:pPr>
              <w:pStyle w:val="Zpat"/>
              <w:pBdr>
                <w:top w:val="single" w:sz="4" w:space="1" w:color="auto"/>
              </w:pBdr>
              <w:jc w:val="center"/>
              <w:rPr>
                <w:szCs w:val="20"/>
              </w:rPr>
            </w:pPr>
            <w:r w:rsidRPr="00EE7EFC">
              <w:rPr>
                <w:szCs w:val="20"/>
              </w:rPr>
              <w:t xml:space="preserve">Stránka </w:t>
            </w:r>
            <w:r w:rsidRPr="00EE7EFC">
              <w:rPr>
                <w:bCs/>
                <w:szCs w:val="20"/>
              </w:rPr>
              <w:fldChar w:fldCharType="begin"/>
            </w:r>
            <w:r w:rsidRPr="00EE7EFC">
              <w:rPr>
                <w:bCs/>
                <w:szCs w:val="20"/>
              </w:rPr>
              <w:instrText>PAGE</w:instrText>
            </w:r>
            <w:r w:rsidRPr="00EE7EFC">
              <w:rPr>
                <w:bCs/>
                <w:szCs w:val="20"/>
              </w:rPr>
              <w:fldChar w:fldCharType="separate"/>
            </w:r>
            <w:r w:rsidR="007D00DC">
              <w:rPr>
                <w:bCs/>
                <w:noProof/>
                <w:szCs w:val="20"/>
              </w:rPr>
              <w:t>7</w:t>
            </w:r>
            <w:r w:rsidRPr="00EE7EFC">
              <w:rPr>
                <w:bCs/>
                <w:szCs w:val="20"/>
              </w:rPr>
              <w:fldChar w:fldCharType="end"/>
            </w:r>
            <w:r w:rsidRPr="00EE7EFC">
              <w:rPr>
                <w:szCs w:val="20"/>
              </w:rPr>
              <w:t xml:space="preserve"> z </w:t>
            </w:r>
            <w:r w:rsidRPr="00EE7EFC">
              <w:rPr>
                <w:bCs/>
                <w:szCs w:val="20"/>
              </w:rPr>
              <w:fldChar w:fldCharType="begin"/>
            </w:r>
            <w:r w:rsidRPr="00EE7EFC">
              <w:rPr>
                <w:bCs/>
                <w:szCs w:val="20"/>
              </w:rPr>
              <w:instrText>NUMPAGES</w:instrText>
            </w:r>
            <w:r w:rsidRPr="00EE7EFC">
              <w:rPr>
                <w:bCs/>
                <w:szCs w:val="20"/>
              </w:rPr>
              <w:fldChar w:fldCharType="separate"/>
            </w:r>
            <w:r w:rsidR="007D00DC">
              <w:rPr>
                <w:bCs/>
                <w:noProof/>
                <w:szCs w:val="20"/>
              </w:rPr>
              <w:t>7</w:t>
            </w:r>
            <w:r w:rsidRPr="00EE7EFC">
              <w:rPr>
                <w:bCs/>
                <w:szCs w:val="2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9A55F86" w14:textId="77777777" w:rsidR="00C3652E" w:rsidRDefault="00C3652E" w:rsidP="00836571">
      <w:r>
        <w:separator/>
      </w:r>
    </w:p>
  </w:footnote>
  <w:footnote w:type="continuationSeparator" w:id="0">
    <w:p w14:paraId="486ADEB0" w14:textId="77777777" w:rsidR="00C3652E" w:rsidRDefault="00C3652E" w:rsidP="008365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D35AC9" w14:textId="77777777" w:rsidR="00C3652E" w:rsidRPr="001E36FC" w:rsidRDefault="00C3652E" w:rsidP="0036198C">
    <w:pPr>
      <w:pStyle w:val="Zhlav"/>
      <w:tabs>
        <w:tab w:val="clear" w:pos="4536"/>
        <w:tab w:val="clear" w:pos="9072"/>
      </w:tabs>
      <w:rPr>
        <w:rFonts w:cs="Arial"/>
        <w:b/>
        <w:sz w:val="16"/>
      </w:rPr>
    </w:pPr>
  </w:p>
  <w:p w14:paraId="7B4EBCB0" w14:textId="6FEF2EE6" w:rsidR="00C3652E" w:rsidRPr="008924B7" w:rsidRDefault="00C3652E" w:rsidP="005135C2">
    <w:pPr>
      <w:pStyle w:val="Zhlav"/>
      <w:pBdr>
        <w:top w:val="single" w:sz="4" w:space="1" w:color="auto"/>
        <w:bottom w:val="single" w:sz="4" w:space="1" w:color="auto"/>
      </w:pBdr>
      <w:tabs>
        <w:tab w:val="clear" w:pos="4536"/>
        <w:tab w:val="clear" w:pos="9072"/>
        <w:tab w:val="right" w:pos="9639"/>
      </w:tabs>
      <w:rPr>
        <w:rFonts w:cs="Arial"/>
        <w:sz w:val="22"/>
      </w:rPr>
    </w:pPr>
    <w:r>
      <w:rPr>
        <w:rFonts w:cs="Arial"/>
      </w:rPr>
      <w:tab/>
      <w:t xml:space="preserve">SO </w:t>
    </w:r>
    <w:r w:rsidR="003258C8">
      <w:rPr>
        <w:rFonts w:cs="Arial"/>
      </w:rPr>
      <w:t>1</w:t>
    </w:r>
    <w:r w:rsidR="00C6664A">
      <w:rPr>
        <w:rFonts w:cs="Arial"/>
      </w:rPr>
      <w:t>0</w:t>
    </w:r>
    <w:r w:rsidR="003258C8">
      <w:rPr>
        <w:rFonts w:cs="Arial"/>
      </w:rPr>
      <w:t>1</w:t>
    </w:r>
    <w:r>
      <w:rPr>
        <w:rFonts w:cs="Arial"/>
      </w:rPr>
      <w:t xml:space="preserve"> – TECHNICKÁ ZPRÁVA</w:t>
    </w:r>
  </w:p>
  <w:p w14:paraId="16A9ACD1" w14:textId="77777777" w:rsidR="00C3652E" w:rsidRPr="00EE7EFC" w:rsidRDefault="00C3652E" w:rsidP="0036198C">
    <w:pPr>
      <w:pStyle w:val="Zhlav"/>
      <w:tabs>
        <w:tab w:val="clear" w:pos="4536"/>
        <w:tab w:val="clear" w:pos="9072"/>
      </w:tabs>
      <w:rPr>
        <w:rFonts w:cs="Arial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A628BD"/>
    <w:multiLevelType w:val="hybridMultilevel"/>
    <w:tmpl w:val="B388D7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CC4D9F"/>
    <w:multiLevelType w:val="hybridMultilevel"/>
    <w:tmpl w:val="00D2F5D0"/>
    <w:lvl w:ilvl="0" w:tplc="E736C4B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3C3A42"/>
    <w:multiLevelType w:val="hybridMultilevel"/>
    <w:tmpl w:val="5D6E9A50"/>
    <w:lvl w:ilvl="0" w:tplc="040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" w15:restartNumberingAfterBreak="0">
    <w:nsid w:val="1DAC058A"/>
    <w:multiLevelType w:val="hybridMultilevel"/>
    <w:tmpl w:val="95E87E0E"/>
    <w:lvl w:ilvl="0" w:tplc="69823C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B13393"/>
    <w:multiLevelType w:val="hybridMultilevel"/>
    <w:tmpl w:val="A7D2CC2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685B49"/>
    <w:multiLevelType w:val="hybridMultilevel"/>
    <w:tmpl w:val="9094E772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 w15:restartNumberingAfterBreak="0">
    <w:nsid w:val="336D1322"/>
    <w:multiLevelType w:val="hybridMultilevel"/>
    <w:tmpl w:val="7B0E58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141D3D"/>
    <w:multiLevelType w:val="hybridMultilevel"/>
    <w:tmpl w:val="36E6926A"/>
    <w:lvl w:ilvl="0" w:tplc="FA30C17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B2330A"/>
    <w:multiLevelType w:val="hybridMultilevel"/>
    <w:tmpl w:val="46BAD47A"/>
    <w:lvl w:ilvl="0" w:tplc="8F32F936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5EF1601"/>
    <w:multiLevelType w:val="hybridMultilevel"/>
    <w:tmpl w:val="C56A0F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69B5D9A"/>
    <w:multiLevelType w:val="hybridMultilevel"/>
    <w:tmpl w:val="3BA805D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4A2598"/>
    <w:multiLevelType w:val="hybridMultilevel"/>
    <w:tmpl w:val="A246D87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7C3C73"/>
    <w:multiLevelType w:val="hybridMultilevel"/>
    <w:tmpl w:val="E32C9906"/>
    <w:lvl w:ilvl="0" w:tplc="531234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B466F6F"/>
    <w:multiLevelType w:val="hybridMultilevel"/>
    <w:tmpl w:val="97F87C0A"/>
    <w:lvl w:ilvl="0" w:tplc="04050001">
      <w:start w:val="1"/>
      <w:numFmt w:val="bullet"/>
      <w:lvlText w:val=""/>
      <w:lvlJc w:val="left"/>
      <w:pPr>
        <w:ind w:left="1410" w:hanging="360"/>
      </w:pPr>
      <w:rPr>
        <w:rFonts w:ascii="Symbol" w:hAnsi="Symbol" w:hint="default"/>
      </w:rPr>
    </w:lvl>
    <w:lvl w:ilvl="1" w:tplc="368AA6FA">
      <w:numFmt w:val="bullet"/>
      <w:lvlText w:val="·"/>
      <w:lvlJc w:val="left"/>
      <w:pPr>
        <w:ind w:left="2130" w:hanging="360"/>
      </w:pPr>
      <w:rPr>
        <w:rFonts w:ascii="Times New Roman" w:eastAsiaTheme="minorHAnsi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85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7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9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1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3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5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70" w:hanging="360"/>
      </w:pPr>
      <w:rPr>
        <w:rFonts w:ascii="Wingdings" w:hAnsi="Wingdings" w:hint="default"/>
      </w:rPr>
    </w:lvl>
  </w:abstractNum>
  <w:abstractNum w:abstractNumId="14" w15:restartNumberingAfterBreak="0">
    <w:nsid w:val="4F773F17"/>
    <w:multiLevelType w:val="multilevel"/>
    <w:tmpl w:val="E9109CB4"/>
    <w:lvl w:ilvl="0">
      <w:start w:val="1"/>
      <w:numFmt w:val="upperLetter"/>
      <w:pStyle w:val="Nadpis1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pStyle w:val="Nadpis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Nadpis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Nadpis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Nadpis5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pStyle w:val="Nadpis6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0AB06EC"/>
    <w:multiLevelType w:val="hybridMultilevel"/>
    <w:tmpl w:val="978E922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1D238B7"/>
    <w:multiLevelType w:val="hybridMultilevel"/>
    <w:tmpl w:val="1222295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4365589"/>
    <w:multiLevelType w:val="hybridMultilevel"/>
    <w:tmpl w:val="E8BCF826"/>
    <w:lvl w:ilvl="0" w:tplc="8FC86D66">
      <w:start w:val="1"/>
      <w:numFmt w:val="lowerLetter"/>
      <w:pStyle w:val="nadpisS"/>
      <w:lvlText w:val="%1)"/>
      <w:lvlJc w:val="left"/>
      <w:pPr>
        <w:ind w:left="502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990435F"/>
    <w:multiLevelType w:val="hybridMultilevel"/>
    <w:tmpl w:val="454286E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5C3130"/>
    <w:multiLevelType w:val="hybridMultilevel"/>
    <w:tmpl w:val="721864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1CD2E99"/>
    <w:multiLevelType w:val="singleLevel"/>
    <w:tmpl w:val="0405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1" w15:restartNumberingAfterBreak="0">
    <w:nsid w:val="62884E30"/>
    <w:multiLevelType w:val="hybridMultilevel"/>
    <w:tmpl w:val="959AB0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7AD3120"/>
    <w:multiLevelType w:val="hybridMultilevel"/>
    <w:tmpl w:val="409C078A"/>
    <w:lvl w:ilvl="0" w:tplc="040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B0E5893"/>
    <w:multiLevelType w:val="multilevel"/>
    <w:tmpl w:val="485C6F4C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84" w:hanging="375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cs="Times New Roman" w:hint="default"/>
      </w:rPr>
    </w:lvl>
  </w:abstractNum>
  <w:abstractNum w:abstractNumId="24" w15:restartNumberingAfterBreak="0">
    <w:nsid w:val="6CB650F0"/>
    <w:multiLevelType w:val="hybridMultilevel"/>
    <w:tmpl w:val="30406454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074554"/>
    <w:multiLevelType w:val="hybridMultilevel"/>
    <w:tmpl w:val="6764ECB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445270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7EF127B8"/>
    <w:multiLevelType w:val="singleLevel"/>
    <w:tmpl w:val="0405001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num w:numId="1">
    <w:abstractNumId w:val="14"/>
  </w:num>
  <w:num w:numId="2">
    <w:abstractNumId w:val="14"/>
    <w:lvlOverride w:ilvl="0">
      <w:startOverride w:val="1"/>
    </w:lvlOverride>
  </w:num>
  <w:num w:numId="3">
    <w:abstractNumId w:val="26"/>
  </w:num>
  <w:num w:numId="4">
    <w:abstractNumId w:val="14"/>
  </w:num>
  <w:num w:numId="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4"/>
  </w:num>
  <w:num w:numId="7">
    <w:abstractNumId w:val="9"/>
  </w:num>
  <w:num w:numId="8">
    <w:abstractNumId w:val="17"/>
  </w:num>
  <w:num w:numId="9">
    <w:abstractNumId w:val="17"/>
    <w:lvlOverride w:ilvl="0">
      <w:startOverride w:val="1"/>
    </w:lvlOverride>
  </w:num>
  <w:num w:numId="10">
    <w:abstractNumId w:val="7"/>
  </w:num>
  <w:num w:numId="11">
    <w:abstractNumId w:val="12"/>
  </w:num>
  <w:num w:numId="12">
    <w:abstractNumId w:val="3"/>
  </w:num>
  <w:num w:numId="13">
    <w:abstractNumId w:val="19"/>
  </w:num>
  <w:num w:numId="14">
    <w:abstractNumId w:val="21"/>
  </w:num>
  <w:num w:numId="15">
    <w:abstractNumId w:val="0"/>
  </w:num>
  <w:num w:numId="16">
    <w:abstractNumId w:val="25"/>
  </w:num>
  <w:num w:numId="17">
    <w:abstractNumId w:val="18"/>
  </w:num>
  <w:num w:numId="18">
    <w:abstractNumId w:val="16"/>
  </w:num>
  <w:num w:numId="19">
    <w:abstractNumId w:val="4"/>
  </w:num>
  <w:num w:numId="20">
    <w:abstractNumId w:val="11"/>
  </w:num>
  <w:num w:numId="21">
    <w:abstractNumId w:val="10"/>
  </w:num>
  <w:num w:numId="22">
    <w:abstractNumId w:val="6"/>
  </w:num>
  <w:num w:numId="23">
    <w:abstractNumId w:val="27"/>
  </w:num>
  <w:num w:numId="24">
    <w:abstractNumId w:val="20"/>
  </w:num>
  <w:num w:numId="25">
    <w:abstractNumId w:val="15"/>
  </w:num>
  <w:num w:numId="26">
    <w:abstractNumId w:val="1"/>
  </w:num>
  <w:num w:numId="27">
    <w:abstractNumId w:val="8"/>
  </w:num>
  <w:num w:numId="28">
    <w:abstractNumId w:val="23"/>
  </w:num>
  <w:num w:numId="29">
    <w:abstractNumId w:val="22"/>
  </w:num>
  <w:num w:numId="30">
    <w:abstractNumId w:val="13"/>
  </w:num>
  <w:num w:numId="31">
    <w:abstractNumId w:val="2"/>
  </w:num>
  <w:num w:numId="3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1474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6571"/>
    <w:rsid w:val="00007DFE"/>
    <w:rsid w:val="000114EE"/>
    <w:rsid w:val="00013392"/>
    <w:rsid w:val="00014293"/>
    <w:rsid w:val="00015ACA"/>
    <w:rsid w:val="00021873"/>
    <w:rsid w:val="0002338F"/>
    <w:rsid w:val="00025DD3"/>
    <w:rsid w:val="000341CD"/>
    <w:rsid w:val="000348FE"/>
    <w:rsid w:val="0004153C"/>
    <w:rsid w:val="0004292B"/>
    <w:rsid w:val="0004345A"/>
    <w:rsid w:val="00050F8A"/>
    <w:rsid w:val="00060939"/>
    <w:rsid w:val="000648C6"/>
    <w:rsid w:val="00064E48"/>
    <w:rsid w:val="000676DD"/>
    <w:rsid w:val="000716FC"/>
    <w:rsid w:val="0007429C"/>
    <w:rsid w:val="0008057C"/>
    <w:rsid w:val="00086F19"/>
    <w:rsid w:val="000871C9"/>
    <w:rsid w:val="0008744F"/>
    <w:rsid w:val="000A02B3"/>
    <w:rsid w:val="000A08E3"/>
    <w:rsid w:val="000A1287"/>
    <w:rsid w:val="000A62E3"/>
    <w:rsid w:val="000B176D"/>
    <w:rsid w:val="000B60AC"/>
    <w:rsid w:val="000C0E01"/>
    <w:rsid w:val="000C161C"/>
    <w:rsid w:val="000C64C9"/>
    <w:rsid w:val="000D1D88"/>
    <w:rsid w:val="000D7FC1"/>
    <w:rsid w:val="000E2DC6"/>
    <w:rsid w:val="000E5B07"/>
    <w:rsid w:val="000E65B9"/>
    <w:rsid w:val="000F478C"/>
    <w:rsid w:val="00100809"/>
    <w:rsid w:val="00103641"/>
    <w:rsid w:val="001079F3"/>
    <w:rsid w:val="001123F0"/>
    <w:rsid w:val="00123D38"/>
    <w:rsid w:val="00125940"/>
    <w:rsid w:val="00130AD1"/>
    <w:rsid w:val="00133FAC"/>
    <w:rsid w:val="0014091F"/>
    <w:rsid w:val="001442DB"/>
    <w:rsid w:val="0014525D"/>
    <w:rsid w:val="00145886"/>
    <w:rsid w:val="00151A16"/>
    <w:rsid w:val="0016547E"/>
    <w:rsid w:val="00174577"/>
    <w:rsid w:val="00175C60"/>
    <w:rsid w:val="001869B9"/>
    <w:rsid w:val="001913E7"/>
    <w:rsid w:val="001A1863"/>
    <w:rsid w:val="001A1D9A"/>
    <w:rsid w:val="001B45D6"/>
    <w:rsid w:val="001B7621"/>
    <w:rsid w:val="001C1C92"/>
    <w:rsid w:val="001D2FFC"/>
    <w:rsid w:val="001E2279"/>
    <w:rsid w:val="001E227D"/>
    <w:rsid w:val="001E2A7F"/>
    <w:rsid w:val="001E36FC"/>
    <w:rsid w:val="001F0DC1"/>
    <w:rsid w:val="001F5FBF"/>
    <w:rsid w:val="00205FF9"/>
    <w:rsid w:val="00206ABC"/>
    <w:rsid w:val="00214D81"/>
    <w:rsid w:val="002267C8"/>
    <w:rsid w:val="00242D27"/>
    <w:rsid w:val="0024381F"/>
    <w:rsid w:val="00246535"/>
    <w:rsid w:val="002470FD"/>
    <w:rsid w:val="0025277A"/>
    <w:rsid w:val="00253844"/>
    <w:rsid w:val="00253D7D"/>
    <w:rsid w:val="00253DCF"/>
    <w:rsid w:val="00257D60"/>
    <w:rsid w:val="00261470"/>
    <w:rsid w:val="00266F50"/>
    <w:rsid w:val="0027252F"/>
    <w:rsid w:val="00273EF9"/>
    <w:rsid w:val="00280EEA"/>
    <w:rsid w:val="0028276F"/>
    <w:rsid w:val="0029130D"/>
    <w:rsid w:val="00291B2D"/>
    <w:rsid w:val="002926C2"/>
    <w:rsid w:val="002A692D"/>
    <w:rsid w:val="002B313E"/>
    <w:rsid w:val="002B7481"/>
    <w:rsid w:val="002C18DB"/>
    <w:rsid w:val="002C2048"/>
    <w:rsid w:val="002C211C"/>
    <w:rsid w:val="002C5236"/>
    <w:rsid w:val="002C74E3"/>
    <w:rsid w:val="002D14F1"/>
    <w:rsid w:val="002D26FA"/>
    <w:rsid w:val="002D29FC"/>
    <w:rsid w:val="002E7D89"/>
    <w:rsid w:val="0030527F"/>
    <w:rsid w:val="00307D96"/>
    <w:rsid w:val="00315B6E"/>
    <w:rsid w:val="003258C8"/>
    <w:rsid w:val="0033394C"/>
    <w:rsid w:val="00335201"/>
    <w:rsid w:val="00336CB4"/>
    <w:rsid w:val="00343AAE"/>
    <w:rsid w:val="003543FE"/>
    <w:rsid w:val="00356147"/>
    <w:rsid w:val="0036091C"/>
    <w:rsid w:val="003610E9"/>
    <w:rsid w:val="0036198C"/>
    <w:rsid w:val="00362DD5"/>
    <w:rsid w:val="00363F9E"/>
    <w:rsid w:val="003659E0"/>
    <w:rsid w:val="00371129"/>
    <w:rsid w:val="0037553E"/>
    <w:rsid w:val="00376E64"/>
    <w:rsid w:val="003831C8"/>
    <w:rsid w:val="00386207"/>
    <w:rsid w:val="00386D38"/>
    <w:rsid w:val="003941BD"/>
    <w:rsid w:val="003A20CC"/>
    <w:rsid w:val="003B18EF"/>
    <w:rsid w:val="003B6E42"/>
    <w:rsid w:val="003D0B63"/>
    <w:rsid w:val="003D6294"/>
    <w:rsid w:val="003D665A"/>
    <w:rsid w:val="003E1C17"/>
    <w:rsid w:val="003F182E"/>
    <w:rsid w:val="003F6778"/>
    <w:rsid w:val="00402492"/>
    <w:rsid w:val="004030C0"/>
    <w:rsid w:val="00405567"/>
    <w:rsid w:val="00410B84"/>
    <w:rsid w:val="00416045"/>
    <w:rsid w:val="00416675"/>
    <w:rsid w:val="004166F0"/>
    <w:rsid w:val="0042389D"/>
    <w:rsid w:val="004270B0"/>
    <w:rsid w:val="00433826"/>
    <w:rsid w:val="00434936"/>
    <w:rsid w:val="00442374"/>
    <w:rsid w:val="00451913"/>
    <w:rsid w:val="00453447"/>
    <w:rsid w:val="00456E6D"/>
    <w:rsid w:val="004609F6"/>
    <w:rsid w:val="00460C1D"/>
    <w:rsid w:val="00461DBB"/>
    <w:rsid w:val="00462C95"/>
    <w:rsid w:val="00467783"/>
    <w:rsid w:val="004816FF"/>
    <w:rsid w:val="0048631A"/>
    <w:rsid w:val="00486D39"/>
    <w:rsid w:val="0048793F"/>
    <w:rsid w:val="00491A59"/>
    <w:rsid w:val="00492D77"/>
    <w:rsid w:val="00493592"/>
    <w:rsid w:val="004B1D7B"/>
    <w:rsid w:val="004B21D2"/>
    <w:rsid w:val="004B3537"/>
    <w:rsid w:val="004C1B4A"/>
    <w:rsid w:val="004C4251"/>
    <w:rsid w:val="004D13A2"/>
    <w:rsid w:val="004D5442"/>
    <w:rsid w:val="004D7A37"/>
    <w:rsid w:val="004F0B7A"/>
    <w:rsid w:val="00504085"/>
    <w:rsid w:val="0051114F"/>
    <w:rsid w:val="005135C2"/>
    <w:rsid w:val="0051367D"/>
    <w:rsid w:val="00517CBF"/>
    <w:rsid w:val="0052032A"/>
    <w:rsid w:val="00525368"/>
    <w:rsid w:val="0052675F"/>
    <w:rsid w:val="005270FB"/>
    <w:rsid w:val="00536603"/>
    <w:rsid w:val="00543462"/>
    <w:rsid w:val="00543BAB"/>
    <w:rsid w:val="005467C1"/>
    <w:rsid w:val="00546FB7"/>
    <w:rsid w:val="00555F9A"/>
    <w:rsid w:val="00556C03"/>
    <w:rsid w:val="00560F6B"/>
    <w:rsid w:val="00567D62"/>
    <w:rsid w:val="005753FA"/>
    <w:rsid w:val="005763A6"/>
    <w:rsid w:val="0058417A"/>
    <w:rsid w:val="00584F53"/>
    <w:rsid w:val="00591E66"/>
    <w:rsid w:val="005943DC"/>
    <w:rsid w:val="0059711B"/>
    <w:rsid w:val="005A49C5"/>
    <w:rsid w:val="005A4D6E"/>
    <w:rsid w:val="005A54CA"/>
    <w:rsid w:val="005A7EDF"/>
    <w:rsid w:val="005B452F"/>
    <w:rsid w:val="005B62D1"/>
    <w:rsid w:val="005C67BF"/>
    <w:rsid w:val="005C7AB8"/>
    <w:rsid w:val="005C7CD8"/>
    <w:rsid w:val="005D15FE"/>
    <w:rsid w:val="005D691C"/>
    <w:rsid w:val="005E4229"/>
    <w:rsid w:val="005E677F"/>
    <w:rsid w:val="005E7480"/>
    <w:rsid w:val="005F0723"/>
    <w:rsid w:val="005F0A79"/>
    <w:rsid w:val="005F7BD5"/>
    <w:rsid w:val="00600B27"/>
    <w:rsid w:val="00602E25"/>
    <w:rsid w:val="00605B0A"/>
    <w:rsid w:val="0062068E"/>
    <w:rsid w:val="00622176"/>
    <w:rsid w:val="00625EA3"/>
    <w:rsid w:val="00632589"/>
    <w:rsid w:val="00636DAF"/>
    <w:rsid w:val="00637B05"/>
    <w:rsid w:val="006452B0"/>
    <w:rsid w:val="0065450A"/>
    <w:rsid w:val="00656A95"/>
    <w:rsid w:val="0065740D"/>
    <w:rsid w:val="00657638"/>
    <w:rsid w:val="00663B50"/>
    <w:rsid w:val="00667799"/>
    <w:rsid w:val="00676887"/>
    <w:rsid w:val="0068738C"/>
    <w:rsid w:val="006937BC"/>
    <w:rsid w:val="0069684D"/>
    <w:rsid w:val="006A6FA2"/>
    <w:rsid w:val="006B1D0D"/>
    <w:rsid w:val="006C134A"/>
    <w:rsid w:val="006D606F"/>
    <w:rsid w:val="006E158D"/>
    <w:rsid w:val="006E184C"/>
    <w:rsid w:val="006E7D48"/>
    <w:rsid w:val="006F0C27"/>
    <w:rsid w:val="007016BD"/>
    <w:rsid w:val="007066C0"/>
    <w:rsid w:val="00714EAC"/>
    <w:rsid w:val="00730032"/>
    <w:rsid w:val="00736BDC"/>
    <w:rsid w:val="0073785C"/>
    <w:rsid w:val="007426D4"/>
    <w:rsid w:val="00750AA9"/>
    <w:rsid w:val="0075150A"/>
    <w:rsid w:val="00753B32"/>
    <w:rsid w:val="00754074"/>
    <w:rsid w:val="00755C0B"/>
    <w:rsid w:val="00756B51"/>
    <w:rsid w:val="00763777"/>
    <w:rsid w:val="007638C0"/>
    <w:rsid w:val="00764603"/>
    <w:rsid w:val="00774D84"/>
    <w:rsid w:val="0078180E"/>
    <w:rsid w:val="0079243A"/>
    <w:rsid w:val="007A336E"/>
    <w:rsid w:val="007A4119"/>
    <w:rsid w:val="007A616F"/>
    <w:rsid w:val="007B32CC"/>
    <w:rsid w:val="007B4CCE"/>
    <w:rsid w:val="007C740F"/>
    <w:rsid w:val="007D00DC"/>
    <w:rsid w:val="007D61C6"/>
    <w:rsid w:val="007E39AA"/>
    <w:rsid w:val="007E3AD4"/>
    <w:rsid w:val="007F5D06"/>
    <w:rsid w:val="007F79F8"/>
    <w:rsid w:val="008019DF"/>
    <w:rsid w:val="00807823"/>
    <w:rsid w:val="00807B80"/>
    <w:rsid w:val="00810686"/>
    <w:rsid w:val="00817E68"/>
    <w:rsid w:val="008221B9"/>
    <w:rsid w:val="0083601B"/>
    <w:rsid w:val="00836485"/>
    <w:rsid w:val="00836571"/>
    <w:rsid w:val="008470F3"/>
    <w:rsid w:val="008547FC"/>
    <w:rsid w:val="008566F7"/>
    <w:rsid w:val="008613EC"/>
    <w:rsid w:val="00871398"/>
    <w:rsid w:val="00880535"/>
    <w:rsid w:val="0088066C"/>
    <w:rsid w:val="00883F56"/>
    <w:rsid w:val="00892041"/>
    <w:rsid w:val="008924B7"/>
    <w:rsid w:val="008941F6"/>
    <w:rsid w:val="008A7E54"/>
    <w:rsid w:val="008B448E"/>
    <w:rsid w:val="008C4480"/>
    <w:rsid w:val="008C5753"/>
    <w:rsid w:val="008D03AE"/>
    <w:rsid w:val="008D5071"/>
    <w:rsid w:val="008E0C56"/>
    <w:rsid w:val="008E192E"/>
    <w:rsid w:val="008E2559"/>
    <w:rsid w:val="008E2787"/>
    <w:rsid w:val="008E502A"/>
    <w:rsid w:val="008E5204"/>
    <w:rsid w:val="00904EB6"/>
    <w:rsid w:val="00905321"/>
    <w:rsid w:val="00912258"/>
    <w:rsid w:val="00912E09"/>
    <w:rsid w:val="00916AD3"/>
    <w:rsid w:val="00925603"/>
    <w:rsid w:val="00925DD9"/>
    <w:rsid w:val="00934F64"/>
    <w:rsid w:val="0093572D"/>
    <w:rsid w:val="009407C8"/>
    <w:rsid w:val="00940C30"/>
    <w:rsid w:val="00946E6A"/>
    <w:rsid w:val="00947973"/>
    <w:rsid w:val="0095311B"/>
    <w:rsid w:val="00954059"/>
    <w:rsid w:val="00960F15"/>
    <w:rsid w:val="00962E71"/>
    <w:rsid w:val="009665AC"/>
    <w:rsid w:val="009673E4"/>
    <w:rsid w:val="00974792"/>
    <w:rsid w:val="00981489"/>
    <w:rsid w:val="009832F3"/>
    <w:rsid w:val="00985639"/>
    <w:rsid w:val="00985ABA"/>
    <w:rsid w:val="00986327"/>
    <w:rsid w:val="00993960"/>
    <w:rsid w:val="00995B8F"/>
    <w:rsid w:val="009B1FF3"/>
    <w:rsid w:val="009B2502"/>
    <w:rsid w:val="009B3D40"/>
    <w:rsid w:val="009C2E3C"/>
    <w:rsid w:val="009D17C9"/>
    <w:rsid w:val="009D6909"/>
    <w:rsid w:val="009D70F2"/>
    <w:rsid w:val="009E5CF6"/>
    <w:rsid w:val="009F55F3"/>
    <w:rsid w:val="00A00D5E"/>
    <w:rsid w:val="00A032D6"/>
    <w:rsid w:val="00A0629B"/>
    <w:rsid w:val="00A20C13"/>
    <w:rsid w:val="00A21CE3"/>
    <w:rsid w:val="00A223E4"/>
    <w:rsid w:val="00A23139"/>
    <w:rsid w:val="00A24DC6"/>
    <w:rsid w:val="00A30B6F"/>
    <w:rsid w:val="00A339DB"/>
    <w:rsid w:val="00A375A1"/>
    <w:rsid w:val="00A44A5B"/>
    <w:rsid w:val="00A51A1C"/>
    <w:rsid w:val="00A61274"/>
    <w:rsid w:val="00A647CB"/>
    <w:rsid w:val="00A650DA"/>
    <w:rsid w:val="00A70179"/>
    <w:rsid w:val="00A76636"/>
    <w:rsid w:val="00A778A7"/>
    <w:rsid w:val="00A81C58"/>
    <w:rsid w:val="00A85A1B"/>
    <w:rsid w:val="00A879CB"/>
    <w:rsid w:val="00A974A5"/>
    <w:rsid w:val="00AA4423"/>
    <w:rsid w:val="00AA61B9"/>
    <w:rsid w:val="00AB0AAB"/>
    <w:rsid w:val="00AB447B"/>
    <w:rsid w:val="00AC3005"/>
    <w:rsid w:val="00AC376D"/>
    <w:rsid w:val="00AD13D7"/>
    <w:rsid w:val="00AD4BBE"/>
    <w:rsid w:val="00AD723E"/>
    <w:rsid w:val="00AE689D"/>
    <w:rsid w:val="00AF2D8F"/>
    <w:rsid w:val="00B00684"/>
    <w:rsid w:val="00B07BF9"/>
    <w:rsid w:val="00B16631"/>
    <w:rsid w:val="00B16B77"/>
    <w:rsid w:val="00B261F0"/>
    <w:rsid w:val="00B26FDC"/>
    <w:rsid w:val="00B31153"/>
    <w:rsid w:val="00B325A3"/>
    <w:rsid w:val="00B328F3"/>
    <w:rsid w:val="00B368BA"/>
    <w:rsid w:val="00B43551"/>
    <w:rsid w:val="00B43663"/>
    <w:rsid w:val="00B47FDE"/>
    <w:rsid w:val="00B50FE3"/>
    <w:rsid w:val="00B57EA8"/>
    <w:rsid w:val="00B62FCB"/>
    <w:rsid w:val="00B667D9"/>
    <w:rsid w:val="00B7013C"/>
    <w:rsid w:val="00B73233"/>
    <w:rsid w:val="00B75DA1"/>
    <w:rsid w:val="00B75E7E"/>
    <w:rsid w:val="00B84BE6"/>
    <w:rsid w:val="00B877FA"/>
    <w:rsid w:val="00B87CA9"/>
    <w:rsid w:val="00B93EA6"/>
    <w:rsid w:val="00B9532F"/>
    <w:rsid w:val="00BA0EB3"/>
    <w:rsid w:val="00BA783E"/>
    <w:rsid w:val="00BB2ABC"/>
    <w:rsid w:val="00BB5524"/>
    <w:rsid w:val="00BC1450"/>
    <w:rsid w:val="00BC25AA"/>
    <w:rsid w:val="00BC4640"/>
    <w:rsid w:val="00BD3612"/>
    <w:rsid w:val="00BD4B89"/>
    <w:rsid w:val="00BE40C5"/>
    <w:rsid w:val="00BE59BF"/>
    <w:rsid w:val="00BE7992"/>
    <w:rsid w:val="00BF129F"/>
    <w:rsid w:val="00BF23C0"/>
    <w:rsid w:val="00BF6569"/>
    <w:rsid w:val="00C02624"/>
    <w:rsid w:val="00C07A85"/>
    <w:rsid w:val="00C111DC"/>
    <w:rsid w:val="00C203FC"/>
    <w:rsid w:val="00C208C7"/>
    <w:rsid w:val="00C25464"/>
    <w:rsid w:val="00C27149"/>
    <w:rsid w:val="00C3652E"/>
    <w:rsid w:val="00C41000"/>
    <w:rsid w:val="00C444FF"/>
    <w:rsid w:val="00C5027C"/>
    <w:rsid w:val="00C57DFD"/>
    <w:rsid w:val="00C6071B"/>
    <w:rsid w:val="00C6664A"/>
    <w:rsid w:val="00C66DC8"/>
    <w:rsid w:val="00C746EC"/>
    <w:rsid w:val="00C75324"/>
    <w:rsid w:val="00C82197"/>
    <w:rsid w:val="00C9066E"/>
    <w:rsid w:val="00C929ED"/>
    <w:rsid w:val="00CA009C"/>
    <w:rsid w:val="00CA073C"/>
    <w:rsid w:val="00CA0F41"/>
    <w:rsid w:val="00CA29A2"/>
    <w:rsid w:val="00CB0F69"/>
    <w:rsid w:val="00CB5486"/>
    <w:rsid w:val="00CC3FDC"/>
    <w:rsid w:val="00CD23BD"/>
    <w:rsid w:val="00CD7001"/>
    <w:rsid w:val="00CE456A"/>
    <w:rsid w:val="00CE4D9F"/>
    <w:rsid w:val="00CE798C"/>
    <w:rsid w:val="00CF1B76"/>
    <w:rsid w:val="00CF3104"/>
    <w:rsid w:val="00D065A0"/>
    <w:rsid w:val="00D1029D"/>
    <w:rsid w:val="00D244D4"/>
    <w:rsid w:val="00D25B88"/>
    <w:rsid w:val="00D30AE0"/>
    <w:rsid w:val="00D328C0"/>
    <w:rsid w:val="00D36B41"/>
    <w:rsid w:val="00D420F3"/>
    <w:rsid w:val="00D50A3E"/>
    <w:rsid w:val="00D51DCA"/>
    <w:rsid w:val="00D57016"/>
    <w:rsid w:val="00D60D59"/>
    <w:rsid w:val="00D624E8"/>
    <w:rsid w:val="00D6424E"/>
    <w:rsid w:val="00D71719"/>
    <w:rsid w:val="00D71FCA"/>
    <w:rsid w:val="00D73DC5"/>
    <w:rsid w:val="00D73E61"/>
    <w:rsid w:val="00D80882"/>
    <w:rsid w:val="00D8176B"/>
    <w:rsid w:val="00D86FD6"/>
    <w:rsid w:val="00D8762B"/>
    <w:rsid w:val="00D91ACE"/>
    <w:rsid w:val="00DA160C"/>
    <w:rsid w:val="00DB59FC"/>
    <w:rsid w:val="00DB6549"/>
    <w:rsid w:val="00DC62C6"/>
    <w:rsid w:val="00DC77E7"/>
    <w:rsid w:val="00DD3F76"/>
    <w:rsid w:val="00DD4893"/>
    <w:rsid w:val="00DD4A0F"/>
    <w:rsid w:val="00DE1DD9"/>
    <w:rsid w:val="00DE4928"/>
    <w:rsid w:val="00DE5B42"/>
    <w:rsid w:val="00E01D1E"/>
    <w:rsid w:val="00E048EF"/>
    <w:rsid w:val="00E112D7"/>
    <w:rsid w:val="00E13BD6"/>
    <w:rsid w:val="00E15742"/>
    <w:rsid w:val="00E21062"/>
    <w:rsid w:val="00E24A9E"/>
    <w:rsid w:val="00E24FAB"/>
    <w:rsid w:val="00E25336"/>
    <w:rsid w:val="00E264FB"/>
    <w:rsid w:val="00E272D8"/>
    <w:rsid w:val="00E27A24"/>
    <w:rsid w:val="00E4269A"/>
    <w:rsid w:val="00E445B5"/>
    <w:rsid w:val="00E479E1"/>
    <w:rsid w:val="00E53422"/>
    <w:rsid w:val="00E5613E"/>
    <w:rsid w:val="00E6671A"/>
    <w:rsid w:val="00E70905"/>
    <w:rsid w:val="00E71232"/>
    <w:rsid w:val="00E7228B"/>
    <w:rsid w:val="00E7741A"/>
    <w:rsid w:val="00E93493"/>
    <w:rsid w:val="00E947C5"/>
    <w:rsid w:val="00EA5656"/>
    <w:rsid w:val="00EA6920"/>
    <w:rsid w:val="00EB6309"/>
    <w:rsid w:val="00EB66D6"/>
    <w:rsid w:val="00EC26A6"/>
    <w:rsid w:val="00EC42D2"/>
    <w:rsid w:val="00ED18CC"/>
    <w:rsid w:val="00ED2EE0"/>
    <w:rsid w:val="00ED3365"/>
    <w:rsid w:val="00EE1FAB"/>
    <w:rsid w:val="00EE7EFC"/>
    <w:rsid w:val="00EF2C20"/>
    <w:rsid w:val="00EF6006"/>
    <w:rsid w:val="00F00E8B"/>
    <w:rsid w:val="00F060EF"/>
    <w:rsid w:val="00F0613D"/>
    <w:rsid w:val="00F1258F"/>
    <w:rsid w:val="00F157B4"/>
    <w:rsid w:val="00F24754"/>
    <w:rsid w:val="00F35977"/>
    <w:rsid w:val="00F42547"/>
    <w:rsid w:val="00F443ED"/>
    <w:rsid w:val="00F4736D"/>
    <w:rsid w:val="00F477F9"/>
    <w:rsid w:val="00F63BB1"/>
    <w:rsid w:val="00F679F4"/>
    <w:rsid w:val="00F73386"/>
    <w:rsid w:val="00F742B0"/>
    <w:rsid w:val="00F80C53"/>
    <w:rsid w:val="00F86915"/>
    <w:rsid w:val="00F8696A"/>
    <w:rsid w:val="00F9081B"/>
    <w:rsid w:val="00F93420"/>
    <w:rsid w:val="00F97153"/>
    <w:rsid w:val="00FA617B"/>
    <w:rsid w:val="00FB4066"/>
    <w:rsid w:val="00FC4DCB"/>
    <w:rsid w:val="00FD269E"/>
    <w:rsid w:val="00FE6EEF"/>
    <w:rsid w:val="00FF1DBA"/>
    <w:rsid w:val="00FF7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7"/>
    <o:shapelayout v:ext="edit">
      <o:idmap v:ext="edit" data="1"/>
    </o:shapelayout>
  </w:shapeDefaults>
  <w:decimalSymbol w:val=","/>
  <w:listSeparator w:val=";"/>
  <w14:docId w14:val="30B0D927"/>
  <w15:docId w15:val="{46558D96-F1F5-4496-AB31-D119C6EAAE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622176"/>
    <w:pPr>
      <w:spacing w:after="0" w:line="240" w:lineRule="auto"/>
    </w:pPr>
    <w:rPr>
      <w:rFonts w:ascii="Tahoma" w:hAnsi="Tahoma"/>
      <w:sz w:val="24"/>
    </w:rPr>
  </w:style>
  <w:style w:type="paragraph" w:styleId="Nadpis1">
    <w:name w:val="heading 1"/>
    <w:basedOn w:val="Normln"/>
    <w:next w:val="Normln"/>
    <w:link w:val="Nadpis1Char"/>
    <w:autoRedefine/>
    <w:uiPriority w:val="9"/>
    <w:qFormat/>
    <w:rsid w:val="002926C2"/>
    <w:pPr>
      <w:keepNext/>
      <w:keepLines/>
      <w:numPr>
        <w:numId w:val="1"/>
      </w:numPr>
      <w:spacing w:before="120" w:after="120" w:line="360" w:lineRule="auto"/>
      <w:jc w:val="both"/>
      <w:outlineLvl w:val="0"/>
    </w:pPr>
    <w:rPr>
      <w:rFonts w:asciiTheme="majorHAnsi" w:eastAsiaTheme="majorEastAsia" w:hAnsiTheme="majorHAnsi" w:cstheme="majorBidi"/>
      <w:b/>
      <w:caps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F2C20"/>
    <w:pPr>
      <w:keepNext/>
      <w:keepLines/>
      <w:numPr>
        <w:ilvl w:val="1"/>
        <w:numId w:val="1"/>
      </w:numPr>
      <w:spacing w:before="120" w:after="120"/>
      <w:outlineLvl w:val="1"/>
    </w:pPr>
    <w:rPr>
      <w:rFonts w:asciiTheme="majorHAnsi" w:eastAsiaTheme="majorEastAsia" w:hAnsiTheme="majorHAnsi" w:cstheme="majorBidi"/>
      <w:b/>
      <w:color w:val="7B230B" w:themeColor="accent1" w:themeShade="BF"/>
      <w:szCs w:val="26"/>
      <w:u w:val="single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151A16"/>
    <w:pPr>
      <w:keepNext/>
      <w:keepLines/>
      <w:numPr>
        <w:ilvl w:val="2"/>
        <w:numId w:val="1"/>
      </w:numPr>
      <w:spacing w:before="40" w:after="40"/>
      <w:outlineLvl w:val="2"/>
    </w:pPr>
    <w:rPr>
      <w:rFonts w:asciiTheme="majorHAnsi" w:eastAsiaTheme="majorEastAsia" w:hAnsiTheme="majorHAnsi" w:cstheme="majorBidi"/>
      <w:b/>
      <w:color w:val="7B230B" w:themeColor="accent1" w:themeShade="BF"/>
      <w:sz w:val="22"/>
      <w:szCs w:val="24"/>
    </w:rPr>
  </w:style>
  <w:style w:type="paragraph" w:styleId="Nadpis4">
    <w:name w:val="heading 4"/>
    <w:basedOn w:val="Normln"/>
    <w:next w:val="Normln"/>
    <w:link w:val="Nadpis4Char"/>
    <w:autoRedefine/>
    <w:uiPriority w:val="9"/>
    <w:unhideWhenUsed/>
    <w:qFormat/>
    <w:rsid w:val="00151A16"/>
    <w:pPr>
      <w:keepNext/>
      <w:keepLines/>
      <w:numPr>
        <w:ilvl w:val="3"/>
        <w:numId w:val="1"/>
      </w:numPr>
      <w:spacing w:before="40" w:after="40"/>
      <w:outlineLvl w:val="3"/>
    </w:pPr>
    <w:rPr>
      <w:rFonts w:asciiTheme="majorHAnsi" w:eastAsiaTheme="majorEastAsia" w:hAnsiTheme="majorHAnsi" w:cstheme="majorBidi"/>
      <w:b/>
      <w:iCs/>
      <w:color w:val="7B230B" w:themeColor="accent1" w:themeShade="BF"/>
      <w:sz w:val="22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151A16"/>
    <w:pPr>
      <w:keepNext/>
      <w:keepLines/>
      <w:numPr>
        <w:ilvl w:val="4"/>
        <w:numId w:val="1"/>
      </w:numPr>
      <w:spacing w:before="40" w:after="40"/>
      <w:outlineLvl w:val="4"/>
    </w:pPr>
    <w:rPr>
      <w:rFonts w:asciiTheme="majorHAnsi" w:eastAsiaTheme="majorEastAsia" w:hAnsiTheme="majorHAnsi" w:cstheme="majorBidi"/>
      <w:b/>
      <w:color w:val="7B230B" w:themeColor="accent1" w:themeShade="BF"/>
      <w:sz w:val="22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EE7EF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511707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3657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36571"/>
  </w:style>
  <w:style w:type="paragraph" w:styleId="Zpat">
    <w:name w:val="footer"/>
    <w:basedOn w:val="Normln"/>
    <w:link w:val="ZpatChar"/>
    <w:uiPriority w:val="99"/>
    <w:unhideWhenUsed/>
    <w:rsid w:val="0083657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36571"/>
  </w:style>
  <w:style w:type="character" w:styleId="Hypertextovodkaz">
    <w:name w:val="Hyperlink"/>
    <w:basedOn w:val="Standardnpsmoodstavce"/>
    <w:uiPriority w:val="99"/>
    <w:unhideWhenUsed/>
    <w:rsid w:val="0036198C"/>
    <w:rPr>
      <w:color w:val="6B9F25" w:themeColor="hyperlink"/>
      <w:u w:val="single"/>
    </w:rPr>
  </w:style>
  <w:style w:type="paragraph" w:styleId="Bezmezer">
    <w:name w:val="No Spacing"/>
    <w:link w:val="BezmezerChar"/>
    <w:uiPriority w:val="1"/>
    <w:qFormat/>
    <w:rsid w:val="00EE7EFC"/>
    <w:pPr>
      <w:spacing w:after="0" w:line="240" w:lineRule="auto"/>
    </w:pPr>
    <w:rPr>
      <w:rFonts w:eastAsiaTheme="minorEastAsia"/>
      <w:sz w:val="20"/>
      <w:lang w:eastAsia="cs-CZ"/>
    </w:rPr>
  </w:style>
  <w:style w:type="character" w:customStyle="1" w:styleId="BezmezerChar">
    <w:name w:val="Bez mezer Char"/>
    <w:basedOn w:val="Standardnpsmoodstavce"/>
    <w:link w:val="Bezmezer"/>
    <w:uiPriority w:val="1"/>
    <w:rsid w:val="00EE7EFC"/>
    <w:rPr>
      <w:rFonts w:eastAsiaTheme="minorEastAsia"/>
      <w:sz w:val="20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2926C2"/>
    <w:rPr>
      <w:rFonts w:asciiTheme="majorHAnsi" w:eastAsiaTheme="majorEastAsia" w:hAnsiTheme="majorHAnsi" w:cstheme="majorBidi"/>
      <w:b/>
      <w:caps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EF2C20"/>
    <w:rPr>
      <w:rFonts w:asciiTheme="majorHAnsi" w:eastAsiaTheme="majorEastAsia" w:hAnsiTheme="majorHAnsi" w:cstheme="majorBidi"/>
      <w:b/>
      <w:color w:val="7B230B" w:themeColor="accent1" w:themeShade="BF"/>
      <w:sz w:val="24"/>
      <w:szCs w:val="26"/>
      <w:u w:val="single"/>
    </w:rPr>
  </w:style>
  <w:style w:type="character" w:customStyle="1" w:styleId="Nadpis3Char">
    <w:name w:val="Nadpis 3 Char"/>
    <w:basedOn w:val="Standardnpsmoodstavce"/>
    <w:link w:val="Nadpis3"/>
    <w:uiPriority w:val="9"/>
    <w:rsid w:val="00151A16"/>
    <w:rPr>
      <w:rFonts w:asciiTheme="majorHAnsi" w:eastAsiaTheme="majorEastAsia" w:hAnsiTheme="majorHAnsi" w:cstheme="majorBidi"/>
      <w:b/>
      <w:color w:val="7B230B" w:themeColor="accent1" w:themeShade="BF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151A16"/>
    <w:rPr>
      <w:rFonts w:asciiTheme="majorHAnsi" w:eastAsiaTheme="majorEastAsia" w:hAnsiTheme="majorHAnsi" w:cstheme="majorBidi"/>
      <w:b/>
      <w:iCs/>
      <w:color w:val="7B230B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rsid w:val="00151A16"/>
    <w:rPr>
      <w:rFonts w:asciiTheme="majorHAnsi" w:eastAsiaTheme="majorEastAsia" w:hAnsiTheme="majorHAnsi" w:cstheme="majorBidi"/>
      <w:b/>
      <w:color w:val="7B230B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rsid w:val="00EE7EFC"/>
    <w:rPr>
      <w:rFonts w:asciiTheme="majorHAnsi" w:eastAsiaTheme="majorEastAsia" w:hAnsiTheme="majorHAnsi" w:cstheme="majorBidi"/>
      <w:color w:val="511707" w:themeColor="accent1" w:themeShade="7F"/>
      <w:sz w:val="20"/>
    </w:rPr>
  </w:style>
  <w:style w:type="paragraph" w:styleId="Nadpisobsahu">
    <w:name w:val="TOC Heading"/>
    <w:basedOn w:val="Nadpis1"/>
    <w:next w:val="Normln"/>
    <w:uiPriority w:val="39"/>
    <w:unhideWhenUsed/>
    <w:qFormat/>
    <w:rsid w:val="005F0A79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5F0A79"/>
    <w:pPr>
      <w:spacing w:after="10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F0A79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F0A79"/>
    <w:rPr>
      <w:rFonts w:ascii="Segoe UI" w:hAnsi="Segoe UI" w:cs="Segoe UI"/>
      <w:sz w:val="18"/>
      <w:szCs w:val="18"/>
    </w:rPr>
  </w:style>
  <w:style w:type="paragraph" w:styleId="Odstavecseseznamem">
    <w:name w:val="List Paragraph"/>
    <w:basedOn w:val="Normln"/>
    <w:uiPriority w:val="34"/>
    <w:qFormat/>
    <w:rsid w:val="00EF2C20"/>
    <w:pPr>
      <w:ind w:left="720"/>
      <w:contextualSpacing/>
    </w:pPr>
  </w:style>
  <w:style w:type="paragraph" w:styleId="Obsah2">
    <w:name w:val="toc 2"/>
    <w:basedOn w:val="Normln"/>
    <w:next w:val="Normln"/>
    <w:autoRedefine/>
    <w:uiPriority w:val="39"/>
    <w:unhideWhenUsed/>
    <w:rsid w:val="001D2FFC"/>
    <w:pPr>
      <w:tabs>
        <w:tab w:val="left" w:pos="1276"/>
        <w:tab w:val="right" w:leader="dot" w:pos="9736"/>
      </w:tabs>
      <w:spacing w:after="100" w:line="259" w:lineRule="auto"/>
      <w:ind w:left="220"/>
    </w:pPr>
    <w:rPr>
      <w:rFonts w:eastAsiaTheme="minorEastAsia" w:cs="Times New Roman"/>
      <w:sz w:val="22"/>
      <w:lang w:eastAsia="cs-CZ"/>
    </w:rPr>
  </w:style>
  <w:style w:type="paragraph" w:styleId="Obsah3">
    <w:name w:val="toc 3"/>
    <w:basedOn w:val="Normln"/>
    <w:next w:val="Normln"/>
    <w:autoRedefine/>
    <w:uiPriority w:val="39"/>
    <w:unhideWhenUsed/>
    <w:rsid w:val="001D2FFC"/>
    <w:pPr>
      <w:tabs>
        <w:tab w:val="left" w:pos="1276"/>
        <w:tab w:val="right" w:leader="dot" w:pos="9736"/>
      </w:tabs>
      <w:spacing w:after="100" w:line="259" w:lineRule="auto"/>
      <w:ind w:left="440"/>
    </w:pPr>
    <w:rPr>
      <w:rFonts w:eastAsiaTheme="minorEastAsia" w:cs="Times New Roman"/>
      <w:sz w:val="22"/>
      <w:lang w:eastAsia="cs-CZ"/>
    </w:rPr>
  </w:style>
  <w:style w:type="paragraph" w:customStyle="1" w:styleId="odstavec">
    <w:name w:val="odstavec"/>
    <w:basedOn w:val="Zkladntextodsazen"/>
    <w:link w:val="odstavecChar"/>
    <w:qFormat/>
    <w:rsid w:val="00AB0AAB"/>
    <w:pPr>
      <w:spacing w:after="0"/>
      <w:ind w:left="0" w:firstLine="426"/>
      <w:jc w:val="both"/>
    </w:pPr>
    <w:rPr>
      <w:rFonts w:ascii="Calibri" w:eastAsia="Calibri" w:hAnsi="Calibri" w:cs="Times New Roman"/>
    </w:rPr>
  </w:style>
  <w:style w:type="character" w:customStyle="1" w:styleId="odstavecChar">
    <w:name w:val="odstavec Char"/>
    <w:basedOn w:val="ZkladntextodsazenChar"/>
    <w:link w:val="odstavec"/>
    <w:rsid w:val="00AB0AAB"/>
    <w:rPr>
      <w:rFonts w:ascii="Calibri" w:eastAsia="Calibri" w:hAnsi="Calibri" w:cs="Times New Roman"/>
      <w:sz w:val="20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AB0AAB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AB0AAB"/>
    <w:rPr>
      <w:sz w:val="20"/>
    </w:rPr>
  </w:style>
  <w:style w:type="character" w:styleId="Siln">
    <w:name w:val="Strong"/>
    <w:basedOn w:val="Standardnpsmoodstavce"/>
    <w:uiPriority w:val="99"/>
    <w:qFormat/>
    <w:rsid w:val="00AB0AAB"/>
    <w:rPr>
      <w:b/>
      <w:bCs/>
    </w:rPr>
  </w:style>
  <w:style w:type="paragraph" w:customStyle="1" w:styleId="nadpisS">
    <w:name w:val="nadpis S"/>
    <w:basedOn w:val="Nadpis1"/>
    <w:link w:val="nadpisSChar"/>
    <w:qFormat/>
    <w:rsid w:val="00AB0AAB"/>
    <w:pPr>
      <w:numPr>
        <w:numId w:val="8"/>
      </w:numPr>
      <w:spacing w:before="0" w:after="0" w:line="276" w:lineRule="auto"/>
    </w:pPr>
    <w:rPr>
      <w:rFonts w:ascii="Calibri" w:eastAsia="Times New Roman" w:hAnsi="Calibri" w:cs="Times New Roman"/>
      <w:bCs/>
      <w:caps w:val="0"/>
      <w:szCs w:val="24"/>
    </w:rPr>
  </w:style>
  <w:style w:type="character" w:customStyle="1" w:styleId="nadpisSChar">
    <w:name w:val="nadpis S Char"/>
    <w:basedOn w:val="Nadpis1Char"/>
    <w:link w:val="nadpisS"/>
    <w:rsid w:val="00AB0AAB"/>
    <w:rPr>
      <w:rFonts w:ascii="Calibri" w:eastAsia="Times New Roman" w:hAnsi="Calibri" w:cs="Times New Roman"/>
      <w:b/>
      <w:bCs/>
      <w:caps w:val="0"/>
      <w:color w:val="7B230B" w:themeColor="accent1" w:themeShade="BF"/>
      <w:sz w:val="24"/>
      <w:szCs w:val="24"/>
      <w:u w:val="single"/>
    </w:rPr>
  </w:style>
  <w:style w:type="paragraph" w:customStyle="1" w:styleId="nadpisM">
    <w:name w:val="nadpis M"/>
    <w:basedOn w:val="Nadpis1"/>
    <w:link w:val="nadpisMChar"/>
    <w:qFormat/>
    <w:rsid w:val="00F4736D"/>
    <w:pPr>
      <w:numPr>
        <w:numId w:val="0"/>
      </w:numPr>
      <w:spacing w:before="0" w:after="0" w:line="276" w:lineRule="auto"/>
    </w:pPr>
    <w:rPr>
      <w:rFonts w:ascii="Calibri" w:eastAsia="Times New Roman" w:hAnsi="Calibri" w:cs="Times New Roman"/>
      <w:bCs/>
      <w:sz w:val="36"/>
      <w:szCs w:val="36"/>
    </w:rPr>
  </w:style>
  <w:style w:type="character" w:customStyle="1" w:styleId="nadpisMChar">
    <w:name w:val="nadpis M Char"/>
    <w:basedOn w:val="Nadpis1Char"/>
    <w:link w:val="nadpisM"/>
    <w:rsid w:val="00F4736D"/>
    <w:rPr>
      <w:rFonts w:ascii="Calibri" w:eastAsia="Times New Roman" w:hAnsi="Calibri" w:cs="Times New Roman"/>
      <w:b/>
      <w:bCs/>
      <w:caps/>
      <w:color w:val="7B230B" w:themeColor="accent1" w:themeShade="BF"/>
      <w:sz w:val="36"/>
      <w:szCs w:val="36"/>
      <w:u w:val="single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2C74E3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2C74E3"/>
    <w:rPr>
      <w:sz w:val="16"/>
      <w:szCs w:val="16"/>
    </w:rPr>
  </w:style>
  <w:style w:type="paragraph" w:customStyle="1" w:styleId="Bntext">
    <w:name w:val="Běžný text"/>
    <w:basedOn w:val="Normln"/>
    <w:rsid w:val="002C74E3"/>
    <w:pPr>
      <w:widowControl w:val="0"/>
      <w:spacing w:before="60" w:after="60"/>
      <w:jc w:val="both"/>
    </w:pPr>
    <w:rPr>
      <w:rFonts w:ascii="Arial" w:eastAsia="Times New Roman" w:hAnsi="Arial" w:cs="Times New Roman"/>
      <w:szCs w:val="24"/>
      <w:lang w:eastAsia="cs-CZ"/>
    </w:rPr>
  </w:style>
  <w:style w:type="character" w:styleId="Zstupntext">
    <w:name w:val="Placeholder Text"/>
    <w:basedOn w:val="Standardnpsmoodstavce"/>
    <w:uiPriority w:val="99"/>
    <w:semiHidden/>
    <w:rsid w:val="003A20CC"/>
    <w:rPr>
      <w:color w:val="808080"/>
    </w:rPr>
  </w:style>
  <w:style w:type="paragraph" w:styleId="Textvbloku">
    <w:name w:val="Block Text"/>
    <w:basedOn w:val="Normln"/>
    <w:rsid w:val="00985ABA"/>
    <w:pPr>
      <w:spacing w:line="360" w:lineRule="auto"/>
      <w:ind w:left="567" w:right="-285" w:firstLine="426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kladntext">
    <w:name w:val="Body Text"/>
    <w:basedOn w:val="Normln"/>
    <w:link w:val="ZkladntextChar"/>
    <w:uiPriority w:val="99"/>
    <w:rsid w:val="00015ACA"/>
    <w:pPr>
      <w:spacing w:after="120"/>
    </w:pPr>
    <w:rPr>
      <w:rFonts w:ascii="Arial" w:eastAsia="Times New Roman" w:hAnsi="Arial" w:cs="Times New Roman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015ACA"/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cc">
    <w:name w:val="cc"/>
    <w:basedOn w:val="Normln"/>
    <w:uiPriority w:val="99"/>
    <w:rsid w:val="00015ACA"/>
    <w:pPr>
      <w:spacing w:before="100" w:beforeAutospacing="1" w:after="100" w:afterAutospacing="1"/>
    </w:pPr>
    <w:rPr>
      <w:rFonts w:ascii="Arial" w:eastAsia="Times New Roman" w:hAnsi="Arial" w:cs="Times New Roman"/>
      <w:szCs w:val="24"/>
      <w:lang w:eastAsia="cs-CZ"/>
    </w:rPr>
  </w:style>
  <w:style w:type="paragraph" w:customStyle="1" w:styleId="odtavecpodo">
    <w:name w:val="odtavec podo"/>
    <w:basedOn w:val="Odstavecseseznamem"/>
    <w:link w:val="odtavecpodoChar"/>
    <w:uiPriority w:val="99"/>
    <w:rsid w:val="00015ACA"/>
    <w:pPr>
      <w:spacing w:before="120" w:after="120"/>
      <w:ind w:left="709"/>
      <w:contextualSpacing w:val="0"/>
    </w:pPr>
    <w:rPr>
      <w:rFonts w:ascii="Arial" w:eastAsia="Times New Roman" w:hAnsi="Arial" w:cs="Times New Roman"/>
      <w:szCs w:val="24"/>
      <w:lang w:eastAsia="cs-CZ"/>
    </w:rPr>
  </w:style>
  <w:style w:type="character" w:customStyle="1" w:styleId="odtavecpodoChar">
    <w:name w:val="odtavec podo Char"/>
    <w:basedOn w:val="Standardnpsmoodstavce"/>
    <w:link w:val="odtavecpodo"/>
    <w:uiPriority w:val="99"/>
    <w:locked/>
    <w:rsid w:val="00015ACA"/>
    <w:rPr>
      <w:rFonts w:ascii="Arial" w:eastAsia="Times New Roman" w:hAnsi="Arial" w:cs="Times New Roman"/>
      <w:sz w:val="20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99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03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25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2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citani2016.rsd.cz/pages/intenzitytable/default.aspx?s=5-5170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Červená">
      <a:dk1>
        <a:sysClr val="windowText" lastClr="000000"/>
      </a:dk1>
      <a:lt1>
        <a:sysClr val="window" lastClr="FFFFFF"/>
      </a:lt1>
      <a:dk2>
        <a:srgbClr val="323232"/>
      </a:dk2>
      <a:lt2>
        <a:srgbClr val="E5C243"/>
      </a:lt2>
      <a:accent1>
        <a:srgbClr val="A5300F"/>
      </a:accent1>
      <a:accent2>
        <a:srgbClr val="D55816"/>
      </a:accent2>
      <a:accent3>
        <a:srgbClr val="E19825"/>
      </a:accent3>
      <a:accent4>
        <a:srgbClr val="B19C7D"/>
      </a:accent4>
      <a:accent5>
        <a:srgbClr val="7F5F52"/>
      </a:accent5>
      <a:accent6>
        <a:srgbClr val="B27D49"/>
      </a:accent6>
      <a:hlink>
        <a:srgbClr val="6B9F25"/>
      </a:hlink>
      <a:folHlink>
        <a:srgbClr val="B26B0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94BC2E-FA37-45AC-A9E8-A5113FD316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2619</TotalTime>
  <Pages>12</Pages>
  <Words>2249</Words>
  <Characters>13271</Characters>
  <Application>Microsoft Office Word</Application>
  <DocSecurity>0</DocSecurity>
  <Lines>110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Autocont CZ a.s.</Company>
  <LinksUpToDate>false</LinksUpToDate>
  <CharactersWithSpaces>15490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Robosh</dc:creator>
  <cp:lastModifiedBy>Novotný Tomáš</cp:lastModifiedBy>
  <cp:revision>67</cp:revision>
  <cp:lastPrinted>2018-08-31T05:51:00Z</cp:lastPrinted>
  <dcterms:created xsi:type="dcterms:W3CDTF">2018-09-11T08:21:00Z</dcterms:created>
  <dcterms:modified xsi:type="dcterms:W3CDTF">2019-03-01T10:48:00Z</dcterms:modified>
</cp:coreProperties>
</file>